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CD269" w14:textId="5018B0AC" w:rsidR="00B8578E" w:rsidRPr="00CB37FB" w:rsidRDefault="00CB37FB" w:rsidP="00B8578E">
      <w:pPr>
        <w:pStyle w:val="EncadrGrisClair"/>
        <w:rPr>
          <w:rFonts w:ascii="Century Gothic" w:hAnsi="Century Gothic"/>
          <w:sz w:val="24"/>
          <w:szCs w:val="24"/>
        </w:rPr>
      </w:pPr>
      <w:r w:rsidRPr="00CB37FB">
        <w:rPr>
          <w:rFonts w:ascii="Century Gothic" w:hAnsi="Century Gothic"/>
          <w:sz w:val="24"/>
          <w:szCs w:val="24"/>
        </w:rPr>
        <w:t>MODELE</w:t>
      </w:r>
      <w:r w:rsidR="00B8578E" w:rsidRPr="00CB37FB">
        <w:rPr>
          <w:rFonts w:ascii="Century Gothic" w:hAnsi="Century Gothic"/>
          <w:sz w:val="24"/>
          <w:szCs w:val="24"/>
        </w:rPr>
        <w:t xml:space="preserve"> </w:t>
      </w:r>
      <w:r>
        <w:rPr>
          <w:rFonts w:ascii="Century Gothic" w:hAnsi="Century Gothic"/>
          <w:sz w:val="24"/>
          <w:szCs w:val="24"/>
        </w:rPr>
        <w:t>DE DELIBERATION</w:t>
      </w:r>
    </w:p>
    <w:p w14:paraId="2B40D545" w14:textId="7D5012F5" w:rsidR="00B8578E" w:rsidRPr="00CB37FB" w:rsidRDefault="00B8578E" w:rsidP="00B8578E">
      <w:pPr>
        <w:pStyle w:val="EncadrGrisClair"/>
        <w:rPr>
          <w:rFonts w:ascii="Century Gothic" w:hAnsi="Century Gothic"/>
          <w:sz w:val="24"/>
          <w:szCs w:val="24"/>
        </w:rPr>
      </w:pPr>
      <w:r w:rsidRPr="00CB37FB">
        <w:rPr>
          <w:rFonts w:ascii="Century Gothic" w:hAnsi="Century Gothic"/>
          <w:sz w:val="24"/>
          <w:szCs w:val="24"/>
        </w:rPr>
        <w:t>Adhésion à la convention de participation « </w:t>
      </w:r>
      <w:r w:rsidR="001029FC" w:rsidRPr="00CB37FB">
        <w:rPr>
          <w:rFonts w:ascii="Century Gothic" w:hAnsi="Century Gothic"/>
          <w:sz w:val="24"/>
          <w:szCs w:val="24"/>
        </w:rPr>
        <w:t>Pr</w:t>
      </w:r>
      <w:r w:rsidR="00A3672C" w:rsidRPr="00CB37FB">
        <w:rPr>
          <w:rFonts w:ascii="Century Gothic" w:hAnsi="Century Gothic"/>
          <w:sz w:val="24"/>
          <w:szCs w:val="24"/>
        </w:rPr>
        <w:t>é</w:t>
      </w:r>
      <w:r w:rsidR="001029FC" w:rsidRPr="00CB37FB">
        <w:rPr>
          <w:rFonts w:ascii="Century Gothic" w:hAnsi="Century Gothic"/>
          <w:sz w:val="24"/>
          <w:szCs w:val="24"/>
        </w:rPr>
        <w:t>voyance</w:t>
      </w:r>
      <w:r w:rsidR="00A3672C" w:rsidRPr="00CB37FB">
        <w:rPr>
          <w:rFonts w:ascii="Century Gothic" w:hAnsi="Century Gothic"/>
          <w:sz w:val="24"/>
          <w:szCs w:val="24"/>
        </w:rPr>
        <w:t> </w:t>
      </w:r>
      <w:r w:rsidRPr="00CB37FB">
        <w:rPr>
          <w:rFonts w:ascii="Century Gothic" w:hAnsi="Century Gothic"/>
          <w:sz w:val="24"/>
          <w:szCs w:val="24"/>
        </w:rPr>
        <w:t xml:space="preserve">» proposée par le </w:t>
      </w:r>
      <w:r w:rsidR="00475DA6" w:rsidRPr="00CB37FB">
        <w:rPr>
          <w:rFonts w:ascii="Century Gothic" w:hAnsi="Century Gothic"/>
          <w:sz w:val="24"/>
          <w:szCs w:val="24"/>
        </w:rPr>
        <w:t>C</w:t>
      </w:r>
      <w:r w:rsidRPr="00CB37FB">
        <w:rPr>
          <w:rFonts w:ascii="Century Gothic" w:hAnsi="Century Gothic"/>
          <w:sz w:val="24"/>
          <w:szCs w:val="24"/>
        </w:rPr>
        <w:t xml:space="preserve">entre de </w:t>
      </w:r>
      <w:r w:rsidR="00475DA6" w:rsidRPr="00CB37FB">
        <w:rPr>
          <w:rFonts w:ascii="Century Gothic" w:hAnsi="Century Gothic"/>
          <w:sz w:val="24"/>
          <w:szCs w:val="24"/>
        </w:rPr>
        <w:t>G</w:t>
      </w:r>
      <w:r w:rsidRPr="00CB37FB">
        <w:rPr>
          <w:rFonts w:ascii="Century Gothic" w:hAnsi="Century Gothic"/>
          <w:sz w:val="24"/>
          <w:szCs w:val="24"/>
        </w:rPr>
        <w:t xml:space="preserve">estion </w:t>
      </w:r>
      <w:r w:rsidR="00CB37FB" w:rsidRPr="00CB37FB">
        <w:rPr>
          <w:rFonts w:ascii="Century Gothic" w:hAnsi="Century Gothic"/>
          <w:sz w:val="24"/>
          <w:szCs w:val="24"/>
        </w:rPr>
        <w:t>du Gard</w:t>
      </w:r>
    </w:p>
    <w:p w14:paraId="71428AB6" w14:textId="77777777" w:rsidR="00B8578E" w:rsidRPr="00B8578E" w:rsidRDefault="00B8578E" w:rsidP="00B8578E">
      <w:pPr>
        <w:rPr>
          <w:lang w:eastAsia="fr-FR"/>
        </w:rPr>
      </w:pPr>
    </w:p>
    <w:p w14:paraId="20D04F5F" w14:textId="77777777" w:rsidR="00040317" w:rsidRDefault="00040317"/>
    <w:p w14:paraId="7281AEAC" w14:textId="5E336667" w:rsidR="00FB700D" w:rsidRPr="00CB37FB" w:rsidRDefault="00395EFB" w:rsidP="00456793">
      <w:pPr>
        <w:jc w:val="both"/>
        <w:rPr>
          <w:rFonts w:ascii="Century Gothic" w:eastAsia="Times New Roman" w:hAnsi="Century Gothic" w:cstheme="minorHAnsi"/>
          <w:sz w:val="20"/>
          <w:szCs w:val="20"/>
        </w:rPr>
      </w:pPr>
      <w:r>
        <w:rPr>
          <w:rFonts w:ascii="Century Gothic" w:eastAsia="Times New Roman" w:hAnsi="Century Gothic" w:cstheme="minorHAnsi"/>
          <w:sz w:val="20"/>
          <w:szCs w:val="20"/>
        </w:rPr>
        <w:t>Le ………………………. à ..h</w:t>
      </w:r>
      <w:r w:rsidR="00FB700D" w:rsidRPr="00CB37FB">
        <w:rPr>
          <w:rFonts w:ascii="Century Gothic" w:eastAsia="Times New Roman" w:hAnsi="Century Gothic" w:cstheme="minorHAnsi"/>
          <w:sz w:val="20"/>
          <w:szCs w:val="20"/>
        </w:rPr>
        <w:t>.., l</w:t>
      </w:r>
      <w:r w:rsidR="00A130F1" w:rsidRPr="00CB37FB">
        <w:rPr>
          <w:rFonts w:ascii="Century Gothic" w:eastAsia="Times New Roman" w:hAnsi="Century Gothic" w:cstheme="minorHAnsi"/>
          <w:sz w:val="20"/>
          <w:szCs w:val="20"/>
        </w:rPr>
        <w:t xml:space="preserve">es membres du </w:t>
      </w:r>
      <w:r w:rsidR="00475DA6" w:rsidRPr="00CB37FB">
        <w:rPr>
          <w:rFonts w:ascii="Century Gothic" w:eastAsia="Times New Roman" w:hAnsi="Century Gothic" w:cstheme="minorHAnsi"/>
          <w:sz w:val="20"/>
          <w:szCs w:val="20"/>
        </w:rPr>
        <w:t>c</w:t>
      </w:r>
      <w:r w:rsidR="00A130F1" w:rsidRPr="00CB37FB">
        <w:rPr>
          <w:rFonts w:ascii="Century Gothic" w:eastAsia="Times New Roman" w:hAnsi="Century Gothic" w:cstheme="minorHAnsi"/>
          <w:sz w:val="20"/>
          <w:szCs w:val="20"/>
        </w:rPr>
        <w:t xml:space="preserve">onseil </w:t>
      </w:r>
      <w:r w:rsidR="00475DA6" w:rsidRPr="00CB37FB">
        <w:rPr>
          <w:rFonts w:ascii="Century Gothic" w:eastAsia="Times New Roman" w:hAnsi="Century Gothic" w:cstheme="minorHAnsi"/>
          <w:sz w:val="20"/>
          <w:szCs w:val="20"/>
        </w:rPr>
        <w:t>m</w:t>
      </w:r>
      <w:r w:rsidR="00A130F1" w:rsidRPr="00CB37FB">
        <w:rPr>
          <w:rFonts w:ascii="Century Gothic" w:eastAsia="Times New Roman" w:hAnsi="Century Gothic" w:cstheme="minorHAnsi"/>
          <w:sz w:val="20"/>
          <w:szCs w:val="20"/>
        </w:rPr>
        <w:t>unicipal</w:t>
      </w:r>
      <w:r w:rsidR="00475DA6" w:rsidRPr="00CB37FB">
        <w:rPr>
          <w:rFonts w:ascii="Century Gothic" w:eastAsia="Times New Roman" w:hAnsi="Century Gothic" w:cstheme="minorHAnsi"/>
          <w:sz w:val="20"/>
          <w:szCs w:val="20"/>
        </w:rPr>
        <w:t xml:space="preserve"> </w:t>
      </w:r>
      <w:r w:rsidR="00A130F1" w:rsidRPr="00CB37FB">
        <w:rPr>
          <w:rFonts w:ascii="Century Gothic" w:eastAsia="Times New Roman" w:hAnsi="Century Gothic" w:cstheme="minorHAnsi"/>
          <w:sz w:val="20"/>
          <w:szCs w:val="20"/>
        </w:rPr>
        <w:t>/</w:t>
      </w:r>
      <w:r w:rsidR="00475DA6" w:rsidRPr="00CB37FB">
        <w:rPr>
          <w:rFonts w:ascii="Century Gothic" w:eastAsia="Times New Roman" w:hAnsi="Century Gothic" w:cstheme="minorHAnsi"/>
          <w:sz w:val="20"/>
          <w:szCs w:val="20"/>
        </w:rPr>
        <w:t xml:space="preserve"> c</w:t>
      </w:r>
      <w:r w:rsidR="00FB700D" w:rsidRPr="00CB37FB">
        <w:rPr>
          <w:rFonts w:ascii="Century Gothic" w:eastAsia="Times New Roman" w:hAnsi="Century Gothic" w:cstheme="minorHAnsi"/>
          <w:sz w:val="20"/>
          <w:szCs w:val="20"/>
        </w:rPr>
        <w:t xml:space="preserve">onseil </w:t>
      </w:r>
      <w:r w:rsidR="00475DA6" w:rsidRPr="00CB37FB">
        <w:rPr>
          <w:rFonts w:ascii="Century Gothic" w:eastAsia="Times New Roman" w:hAnsi="Century Gothic" w:cstheme="minorHAnsi"/>
          <w:sz w:val="20"/>
          <w:szCs w:val="20"/>
        </w:rPr>
        <w:t>c</w:t>
      </w:r>
      <w:r w:rsidR="00FB700D" w:rsidRPr="00CB37FB">
        <w:rPr>
          <w:rFonts w:ascii="Century Gothic" w:eastAsia="Times New Roman" w:hAnsi="Century Gothic" w:cstheme="minorHAnsi"/>
          <w:sz w:val="20"/>
          <w:szCs w:val="20"/>
        </w:rPr>
        <w:t>ommunautaire</w:t>
      </w:r>
      <w:r w:rsidR="00475DA6" w:rsidRPr="00CB37FB">
        <w:rPr>
          <w:rFonts w:ascii="Century Gothic" w:eastAsia="Times New Roman" w:hAnsi="Century Gothic" w:cstheme="minorHAnsi"/>
          <w:sz w:val="20"/>
          <w:szCs w:val="20"/>
        </w:rPr>
        <w:t xml:space="preserve"> </w:t>
      </w:r>
      <w:r w:rsidR="00A130F1" w:rsidRPr="00CB37FB">
        <w:rPr>
          <w:rFonts w:ascii="Century Gothic" w:eastAsia="Times New Roman" w:hAnsi="Century Gothic" w:cstheme="minorHAnsi"/>
          <w:sz w:val="20"/>
          <w:szCs w:val="20"/>
        </w:rPr>
        <w:t>/</w:t>
      </w:r>
      <w:r w:rsidR="00475DA6" w:rsidRPr="00CB37FB">
        <w:rPr>
          <w:rFonts w:ascii="Century Gothic" w:eastAsia="Times New Roman" w:hAnsi="Century Gothic" w:cstheme="minorHAnsi"/>
          <w:sz w:val="20"/>
          <w:szCs w:val="20"/>
        </w:rPr>
        <w:t xml:space="preserve"> c</w:t>
      </w:r>
      <w:r w:rsidR="00A130F1" w:rsidRPr="00CB37FB">
        <w:rPr>
          <w:rFonts w:ascii="Century Gothic" w:eastAsia="Times New Roman" w:hAnsi="Century Gothic" w:cstheme="minorHAnsi"/>
          <w:sz w:val="20"/>
          <w:szCs w:val="20"/>
        </w:rPr>
        <w:t xml:space="preserve">onseil </w:t>
      </w:r>
      <w:r w:rsidR="00475DA6" w:rsidRPr="00CB37FB">
        <w:rPr>
          <w:rFonts w:ascii="Century Gothic" w:eastAsia="Times New Roman" w:hAnsi="Century Gothic" w:cstheme="minorHAnsi"/>
          <w:sz w:val="20"/>
          <w:szCs w:val="20"/>
        </w:rPr>
        <w:t>s</w:t>
      </w:r>
      <w:r w:rsidR="00A130F1" w:rsidRPr="00CB37FB">
        <w:rPr>
          <w:rFonts w:ascii="Century Gothic" w:eastAsia="Times New Roman" w:hAnsi="Century Gothic" w:cstheme="minorHAnsi"/>
          <w:sz w:val="20"/>
          <w:szCs w:val="20"/>
        </w:rPr>
        <w:t>yndical</w:t>
      </w:r>
      <w:r w:rsidR="00475DA6" w:rsidRPr="00CB37FB">
        <w:rPr>
          <w:rFonts w:ascii="Century Gothic" w:eastAsia="Times New Roman" w:hAnsi="Century Gothic" w:cstheme="minorHAnsi"/>
          <w:sz w:val="20"/>
          <w:szCs w:val="20"/>
        </w:rPr>
        <w:t> </w:t>
      </w:r>
      <w:r w:rsidR="00A130F1" w:rsidRPr="00CB37FB">
        <w:rPr>
          <w:rFonts w:ascii="Century Gothic" w:eastAsia="Times New Roman" w:hAnsi="Century Gothic" w:cstheme="minorHAnsi"/>
          <w:sz w:val="20"/>
          <w:szCs w:val="20"/>
        </w:rPr>
        <w:t>/</w:t>
      </w:r>
      <w:r w:rsidR="00475DA6" w:rsidRPr="00CB37FB">
        <w:rPr>
          <w:rFonts w:ascii="Century Gothic" w:eastAsia="Times New Roman" w:hAnsi="Century Gothic" w:cstheme="minorHAnsi"/>
          <w:sz w:val="20"/>
          <w:szCs w:val="20"/>
        </w:rPr>
        <w:t xml:space="preserve"> c</w:t>
      </w:r>
      <w:r w:rsidR="00B8578E" w:rsidRPr="00CB37FB">
        <w:rPr>
          <w:rFonts w:ascii="Century Gothic" w:eastAsia="Times New Roman" w:hAnsi="Century Gothic" w:cstheme="minorHAnsi"/>
          <w:sz w:val="20"/>
          <w:szCs w:val="20"/>
        </w:rPr>
        <w:t>onseil d’</w:t>
      </w:r>
      <w:r w:rsidR="00475DA6" w:rsidRPr="00CB37FB">
        <w:rPr>
          <w:rFonts w:ascii="Century Gothic" w:eastAsia="Times New Roman" w:hAnsi="Century Gothic" w:cstheme="minorHAnsi"/>
          <w:sz w:val="20"/>
          <w:szCs w:val="20"/>
        </w:rPr>
        <w:t>a</w:t>
      </w:r>
      <w:r w:rsidR="00B8578E" w:rsidRPr="00CB37FB">
        <w:rPr>
          <w:rFonts w:ascii="Century Gothic" w:eastAsia="Times New Roman" w:hAnsi="Century Gothic" w:cstheme="minorHAnsi"/>
          <w:sz w:val="20"/>
          <w:szCs w:val="20"/>
        </w:rPr>
        <w:t>dministration</w:t>
      </w:r>
      <w:r w:rsidR="00FB700D" w:rsidRPr="00CB37FB">
        <w:rPr>
          <w:rFonts w:ascii="Century Gothic" w:eastAsia="Times New Roman" w:hAnsi="Century Gothic" w:cstheme="minorHAnsi"/>
          <w:sz w:val="20"/>
          <w:szCs w:val="20"/>
        </w:rPr>
        <w:t xml:space="preserve"> se sont réunis à</w:t>
      </w:r>
      <w:r w:rsidR="00475DA6" w:rsidRPr="00CB37FB">
        <w:rPr>
          <w:rFonts w:ascii="Century Gothic" w:eastAsia="Times New Roman" w:hAnsi="Century Gothic" w:cstheme="minorHAnsi"/>
          <w:sz w:val="20"/>
          <w:szCs w:val="20"/>
        </w:rPr>
        <w:t xml:space="preserve"> </w:t>
      </w:r>
      <w:r w:rsidR="00FB700D" w:rsidRPr="00CB37FB">
        <w:rPr>
          <w:rFonts w:ascii="Century Gothic" w:eastAsia="Times New Roman" w:hAnsi="Century Gothic" w:cstheme="minorHAnsi"/>
          <w:sz w:val="20"/>
          <w:szCs w:val="20"/>
        </w:rPr>
        <w:t>………………………</w:t>
      </w:r>
      <w:r w:rsidR="00475DA6" w:rsidRPr="00CB37FB">
        <w:rPr>
          <w:rFonts w:ascii="Century Gothic" w:eastAsia="Times New Roman" w:hAnsi="Century Gothic" w:cstheme="minorHAnsi"/>
          <w:sz w:val="20"/>
          <w:szCs w:val="20"/>
        </w:rPr>
        <w:t xml:space="preserve"> </w:t>
      </w:r>
      <w:r w:rsidR="00FB700D" w:rsidRPr="00CB37FB">
        <w:rPr>
          <w:rFonts w:ascii="Century Gothic" w:eastAsia="Times New Roman" w:hAnsi="Century Gothic" w:cstheme="minorHAnsi"/>
          <w:sz w:val="20"/>
          <w:szCs w:val="20"/>
        </w:rPr>
        <w:t>sous la présidence de ………………………</w:t>
      </w:r>
    </w:p>
    <w:p w14:paraId="74170168" w14:textId="77777777" w:rsidR="00FB700D" w:rsidRPr="00365841" w:rsidRDefault="00FB700D" w:rsidP="00456793">
      <w:pPr>
        <w:jc w:val="both"/>
        <w:rPr>
          <w:rFonts w:eastAsia="Times New Roman" w:cstheme="minorHAnsi"/>
        </w:rPr>
      </w:pPr>
    </w:p>
    <w:p w14:paraId="319DD59D" w14:textId="6FEEA63B" w:rsidR="00FB700D" w:rsidRPr="00CB37FB" w:rsidRDefault="00CB37FB" w:rsidP="00456793">
      <w:pPr>
        <w:jc w:val="both"/>
        <w:rPr>
          <w:rFonts w:eastAsia="Times New Roman" w:cstheme="minorHAnsi"/>
          <w:b/>
          <w:bCs/>
        </w:rPr>
      </w:pPr>
      <w:r>
        <w:rPr>
          <w:rFonts w:eastAsia="Times New Roman" w:cstheme="minorHAnsi"/>
          <w:b/>
          <w:bCs/>
          <w:u w:val="single"/>
        </w:rPr>
        <w:t>Etaient présents :</w:t>
      </w:r>
      <w:r w:rsidRPr="00CB37FB">
        <w:rPr>
          <w:rFonts w:eastAsia="Times New Roman" w:cstheme="minorHAnsi"/>
          <w:bCs/>
        </w:rPr>
        <w:t xml:space="preserve"> ………………………………………………………………………………………………………………………….</w:t>
      </w:r>
    </w:p>
    <w:p w14:paraId="41711B77" w14:textId="77777777" w:rsidR="0082305D" w:rsidRPr="00475DA6" w:rsidRDefault="0082305D" w:rsidP="00456793">
      <w:pPr>
        <w:jc w:val="both"/>
        <w:rPr>
          <w:rFonts w:eastAsia="Times New Roman" w:cstheme="minorHAnsi"/>
        </w:rPr>
      </w:pPr>
    </w:p>
    <w:p w14:paraId="18595C59" w14:textId="090FA44B" w:rsidR="00FB700D" w:rsidRPr="00CB37FB" w:rsidRDefault="00CB37FB" w:rsidP="00456793">
      <w:pPr>
        <w:jc w:val="both"/>
        <w:rPr>
          <w:rFonts w:eastAsia="Times New Roman" w:cstheme="minorHAnsi"/>
          <w:bCs/>
        </w:rPr>
      </w:pPr>
      <w:r>
        <w:rPr>
          <w:rFonts w:eastAsia="Times New Roman" w:cstheme="minorHAnsi"/>
          <w:b/>
          <w:bCs/>
          <w:u w:val="single"/>
        </w:rPr>
        <w:t>Etaient absents excusés :</w:t>
      </w:r>
      <w:r w:rsidRPr="00CB37FB">
        <w:rPr>
          <w:rFonts w:eastAsia="Times New Roman" w:cstheme="minorHAnsi"/>
          <w:bCs/>
        </w:rPr>
        <w:t xml:space="preserve"> …………………………………………………………………………………………………………….</w:t>
      </w:r>
    </w:p>
    <w:p w14:paraId="37388937" w14:textId="77777777" w:rsidR="0082305D" w:rsidRPr="00475DA6" w:rsidRDefault="0082305D" w:rsidP="00456793">
      <w:pPr>
        <w:jc w:val="both"/>
        <w:rPr>
          <w:rFonts w:eastAsia="Times New Roman" w:cstheme="minorHAnsi"/>
        </w:rPr>
      </w:pPr>
    </w:p>
    <w:p w14:paraId="130A5725" w14:textId="77777777" w:rsidR="00CB37FB" w:rsidRPr="00CB37FB" w:rsidRDefault="00CB37FB" w:rsidP="00CB37FB">
      <w:pPr>
        <w:pStyle w:val="Sansinterligne"/>
        <w:jc w:val="both"/>
        <w:rPr>
          <w:rFonts w:ascii="Century Gothic" w:hAnsi="Century Gothic"/>
          <w:sz w:val="20"/>
          <w:szCs w:val="20"/>
        </w:rPr>
      </w:pPr>
      <w:r w:rsidRPr="00CB37FB">
        <w:rPr>
          <w:rFonts w:ascii="Century Gothic" w:hAnsi="Century Gothic"/>
          <w:b/>
          <w:sz w:val="20"/>
          <w:szCs w:val="20"/>
        </w:rPr>
        <w:t xml:space="preserve">Vu, </w:t>
      </w:r>
      <w:r w:rsidRPr="00CB37FB">
        <w:rPr>
          <w:rFonts w:ascii="Century Gothic" w:hAnsi="Century Gothic"/>
          <w:sz w:val="20"/>
          <w:szCs w:val="20"/>
        </w:rPr>
        <w:t>le Code Général de la Fonction Publique, notamment l’article L.827-7 prévoyant que les Centres de Gestion concluent des conventions de participation au titre de la protection sociale pour le compte des collectivités territoriales et de leurs établissements publics,</w:t>
      </w:r>
    </w:p>
    <w:p w14:paraId="0EBDEF6D" w14:textId="77777777" w:rsidR="00CB37FB" w:rsidRPr="00CB37FB" w:rsidRDefault="00CB37FB" w:rsidP="00CB37FB">
      <w:pPr>
        <w:pStyle w:val="Sansinterligne"/>
        <w:jc w:val="both"/>
        <w:rPr>
          <w:rFonts w:ascii="Century Gothic" w:hAnsi="Century Gothic"/>
          <w:sz w:val="20"/>
          <w:szCs w:val="20"/>
        </w:rPr>
      </w:pPr>
    </w:p>
    <w:p w14:paraId="2796D8EE" w14:textId="77777777" w:rsidR="00CB37FB" w:rsidRPr="00CB37FB" w:rsidRDefault="00CB37FB" w:rsidP="00CB37FB">
      <w:pPr>
        <w:jc w:val="both"/>
        <w:rPr>
          <w:rFonts w:ascii="Century Gothic" w:hAnsi="Century Gothic"/>
          <w:sz w:val="20"/>
          <w:szCs w:val="20"/>
        </w:rPr>
      </w:pPr>
      <w:r w:rsidRPr="00CB37FB">
        <w:rPr>
          <w:rFonts w:ascii="Century Gothic" w:hAnsi="Century Gothic"/>
          <w:b/>
          <w:sz w:val="20"/>
          <w:szCs w:val="20"/>
        </w:rPr>
        <w:t xml:space="preserve">Vu, </w:t>
      </w:r>
      <w:r w:rsidRPr="00CB37FB">
        <w:rPr>
          <w:rFonts w:ascii="Century Gothic" w:hAnsi="Century Gothic"/>
          <w:sz w:val="20"/>
          <w:szCs w:val="20"/>
        </w:rPr>
        <w:t>l’ordonnance n°2021-175 du 17 février 2021 relative à la protection sociale complémentaire dans la fonction publique,</w:t>
      </w:r>
    </w:p>
    <w:p w14:paraId="610CDC01" w14:textId="77777777" w:rsidR="00CB37FB" w:rsidRPr="00CB37FB" w:rsidRDefault="00CB37FB" w:rsidP="00CB37FB">
      <w:pPr>
        <w:pStyle w:val="Sansinterligne"/>
        <w:jc w:val="both"/>
        <w:rPr>
          <w:rFonts w:ascii="Century Gothic" w:hAnsi="Century Gothic"/>
          <w:sz w:val="20"/>
          <w:szCs w:val="20"/>
        </w:rPr>
      </w:pPr>
      <w:r w:rsidRPr="00CB37FB">
        <w:rPr>
          <w:rFonts w:ascii="Century Gothic" w:hAnsi="Century Gothic"/>
          <w:b/>
          <w:sz w:val="20"/>
          <w:szCs w:val="20"/>
        </w:rPr>
        <w:t>Vu,</w:t>
      </w:r>
      <w:r w:rsidRPr="00CB37FB">
        <w:rPr>
          <w:rFonts w:ascii="Century Gothic" w:hAnsi="Century Gothic"/>
          <w:sz w:val="20"/>
          <w:szCs w:val="20"/>
        </w:rPr>
        <w:t xml:space="preserve"> le décret n° 2011-1474 du 8 novembre 2011 relatif à la participation des collectivités territoriales et de leurs établissements publics au financement de la protection sociale complémentaire de leurs agents,</w:t>
      </w:r>
    </w:p>
    <w:p w14:paraId="4560FF62" w14:textId="77777777" w:rsidR="00CB37FB" w:rsidRPr="00CB37FB" w:rsidRDefault="00CB37FB" w:rsidP="00CB37FB">
      <w:pPr>
        <w:pStyle w:val="Sansinterligne"/>
        <w:jc w:val="both"/>
        <w:rPr>
          <w:rFonts w:ascii="Century Gothic" w:hAnsi="Century Gothic"/>
          <w:sz w:val="20"/>
          <w:szCs w:val="20"/>
        </w:rPr>
      </w:pPr>
    </w:p>
    <w:p w14:paraId="35323775" w14:textId="5DAEE3E8" w:rsidR="00CB37FB" w:rsidRDefault="00CB37FB" w:rsidP="00CB37FB">
      <w:pPr>
        <w:pStyle w:val="Sansinterligne"/>
        <w:jc w:val="both"/>
        <w:rPr>
          <w:rFonts w:ascii="Century Gothic" w:hAnsi="Century Gothic"/>
          <w:sz w:val="20"/>
          <w:szCs w:val="20"/>
        </w:rPr>
      </w:pPr>
      <w:r w:rsidRPr="00CB37FB">
        <w:rPr>
          <w:rFonts w:ascii="Century Gothic" w:hAnsi="Century Gothic"/>
          <w:b/>
          <w:sz w:val="20"/>
          <w:szCs w:val="20"/>
        </w:rPr>
        <w:t>Vu,</w:t>
      </w:r>
      <w:r w:rsidRPr="00CB37FB">
        <w:rPr>
          <w:rFonts w:ascii="Century Gothic" w:hAnsi="Century Gothic"/>
          <w:sz w:val="20"/>
          <w:szCs w:val="20"/>
        </w:rPr>
        <w:t xml:space="preserve"> le décret n° 2022-581 du 20 avril 2022 relatif aux garanties de protection sociale complémentaire et à la participation obligatoire des collectivités territoriales et de leurs établissements publics à leur financement,</w:t>
      </w:r>
    </w:p>
    <w:p w14:paraId="196A2409" w14:textId="77777777" w:rsidR="00CB37FB" w:rsidRPr="00CB37FB" w:rsidRDefault="00CB37FB" w:rsidP="00CB37FB">
      <w:pPr>
        <w:pStyle w:val="Sansinterligne"/>
        <w:jc w:val="both"/>
        <w:rPr>
          <w:rFonts w:ascii="Century Gothic" w:hAnsi="Century Gothic"/>
          <w:sz w:val="20"/>
          <w:szCs w:val="20"/>
        </w:rPr>
      </w:pPr>
    </w:p>
    <w:p w14:paraId="628649B6" w14:textId="2276C4B6" w:rsidR="00CB37FB" w:rsidRDefault="00CB37FB" w:rsidP="00CB37FB">
      <w:pPr>
        <w:pStyle w:val="Sansinterligne"/>
        <w:jc w:val="both"/>
        <w:rPr>
          <w:rFonts w:ascii="Century Gothic" w:hAnsi="Century Gothic"/>
          <w:sz w:val="20"/>
          <w:szCs w:val="20"/>
        </w:rPr>
      </w:pPr>
      <w:r w:rsidRPr="00CB37FB">
        <w:rPr>
          <w:rFonts w:ascii="Century Gothic" w:hAnsi="Century Gothic"/>
          <w:b/>
          <w:sz w:val="20"/>
          <w:szCs w:val="20"/>
        </w:rPr>
        <w:t>Vu,</w:t>
      </w:r>
      <w:r w:rsidRPr="00CB37FB">
        <w:rPr>
          <w:rFonts w:ascii="Century Gothic" w:hAnsi="Century Gothic"/>
          <w:sz w:val="20"/>
          <w:szCs w:val="20"/>
        </w:rPr>
        <w:t xml:space="preserve"> l’avis du Comité Social Territorial en date du 7 décembre 2023,</w:t>
      </w:r>
      <w:r>
        <w:rPr>
          <w:rFonts w:ascii="Century Gothic" w:hAnsi="Century Gothic"/>
          <w:sz w:val="20"/>
          <w:szCs w:val="20"/>
        </w:rPr>
        <w:t xml:space="preserve"> approuvant le choix de la convention de participation pour le risque prévoyance,</w:t>
      </w:r>
      <w:r w:rsidR="00D956DC">
        <w:rPr>
          <w:rFonts w:ascii="Century Gothic" w:hAnsi="Century Gothic"/>
          <w:sz w:val="20"/>
          <w:szCs w:val="20"/>
        </w:rPr>
        <w:t xml:space="preserve"> </w:t>
      </w:r>
      <w:r w:rsidR="00D956DC" w:rsidRPr="00D956DC">
        <w:rPr>
          <w:rFonts w:ascii="Century Gothic" w:hAnsi="Century Gothic"/>
          <w:i/>
          <w:sz w:val="20"/>
          <w:szCs w:val="20"/>
        </w:rPr>
        <w:t xml:space="preserve">(pour les </w:t>
      </w:r>
      <w:r w:rsidR="00D956DC">
        <w:rPr>
          <w:rFonts w:ascii="Century Gothic" w:hAnsi="Century Gothic"/>
          <w:i/>
          <w:sz w:val="20"/>
          <w:szCs w:val="20"/>
        </w:rPr>
        <w:t>employeurs</w:t>
      </w:r>
      <w:r w:rsidR="00D956DC" w:rsidRPr="00D956DC">
        <w:rPr>
          <w:rFonts w:ascii="Century Gothic" w:hAnsi="Century Gothic"/>
          <w:i/>
          <w:sz w:val="20"/>
          <w:szCs w:val="20"/>
        </w:rPr>
        <w:t xml:space="preserve"> de – 50 agents)</w:t>
      </w:r>
      <w:r w:rsidR="00D956DC">
        <w:rPr>
          <w:rFonts w:ascii="Century Gothic" w:hAnsi="Century Gothic"/>
          <w:i/>
          <w:sz w:val="20"/>
          <w:szCs w:val="20"/>
        </w:rPr>
        <w:t xml:space="preserve"> ou vu l’avis du CST en date du……pour les employeurs de plus de 50 agents</w:t>
      </w:r>
    </w:p>
    <w:p w14:paraId="73309033" w14:textId="77777777" w:rsidR="00CB37FB" w:rsidRPr="00CB37FB" w:rsidRDefault="00CB37FB" w:rsidP="00CB37FB">
      <w:pPr>
        <w:pStyle w:val="Sansinterligne"/>
        <w:jc w:val="both"/>
        <w:rPr>
          <w:rFonts w:ascii="Century Gothic" w:hAnsi="Century Gothic"/>
          <w:sz w:val="20"/>
          <w:szCs w:val="20"/>
        </w:rPr>
      </w:pPr>
    </w:p>
    <w:p w14:paraId="54C6AC86" w14:textId="738EC711" w:rsidR="00CB37FB" w:rsidRDefault="00CB37FB" w:rsidP="00CB37FB">
      <w:pPr>
        <w:pStyle w:val="Sansinterligne"/>
        <w:jc w:val="both"/>
        <w:rPr>
          <w:rFonts w:ascii="Century Gothic" w:hAnsi="Century Gothic"/>
          <w:sz w:val="20"/>
          <w:szCs w:val="20"/>
        </w:rPr>
      </w:pPr>
      <w:r w:rsidRPr="00CB37FB">
        <w:rPr>
          <w:rFonts w:ascii="Century Gothic" w:hAnsi="Century Gothic"/>
          <w:b/>
          <w:sz w:val="20"/>
          <w:szCs w:val="20"/>
        </w:rPr>
        <w:t>Vu,</w:t>
      </w:r>
      <w:r w:rsidRPr="00CB37FB">
        <w:rPr>
          <w:rFonts w:ascii="Century Gothic" w:hAnsi="Century Gothic"/>
          <w:sz w:val="20"/>
          <w:szCs w:val="20"/>
        </w:rPr>
        <w:t xml:space="preserve"> la délibération du Conseil d’Administration</w:t>
      </w:r>
      <w:r w:rsidR="00D956DC">
        <w:rPr>
          <w:rFonts w:ascii="Century Gothic" w:hAnsi="Century Gothic"/>
          <w:sz w:val="20"/>
          <w:szCs w:val="20"/>
        </w:rPr>
        <w:t xml:space="preserve"> du CDG 30</w:t>
      </w:r>
      <w:r w:rsidRPr="00CB37FB">
        <w:rPr>
          <w:rFonts w:ascii="Century Gothic" w:hAnsi="Century Gothic"/>
          <w:sz w:val="20"/>
          <w:szCs w:val="20"/>
        </w:rPr>
        <w:t xml:space="preserve"> en date du 15 décembre 2023 approuvant le choix de la convention de participation pour répondre à l’obligation de financement de la protection sociale complémentaire pour le risque prévoyance à compter du 1</w:t>
      </w:r>
      <w:r w:rsidRPr="00CB37FB">
        <w:rPr>
          <w:rFonts w:ascii="Century Gothic" w:hAnsi="Century Gothic"/>
          <w:sz w:val="20"/>
          <w:szCs w:val="20"/>
          <w:vertAlign w:val="superscript"/>
        </w:rPr>
        <w:t>er</w:t>
      </w:r>
      <w:r w:rsidRPr="00CB37FB">
        <w:rPr>
          <w:rFonts w:ascii="Century Gothic" w:hAnsi="Century Gothic"/>
          <w:sz w:val="20"/>
          <w:szCs w:val="20"/>
        </w:rPr>
        <w:t xml:space="preserve"> janvier 2025,</w:t>
      </w:r>
    </w:p>
    <w:p w14:paraId="3A71FE23" w14:textId="422F51E4" w:rsidR="00CB37FB" w:rsidRDefault="00CB37FB" w:rsidP="00CB37FB">
      <w:pPr>
        <w:pStyle w:val="Sansinterligne"/>
        <w:jc w:val="both"/>
        <w:rPr>
          <w:rFonts w:ascii="Century Gothic" w:hAnsi="Century Gothic"/>
          <w:sz w:val="20"/>
          <w:szCs w:val="20"/>
        </w:rPr>
      </w:pPr>
    </w:p>
    <w:p w14:paraId="44F07EBC" w14:textId="722CC773" w:rsidR="00CB37FB" w:rsidRDefault="00CB37FB" w:rsidP="00CB37FB">
      <w:pPr>
        <w:pStyle w:val="Sansinterligne"/>
        <w:jc w:val="both"/>
        <w:rPr>
          <w:rFonts w:ascii="Century Gothic" w:hAnsi="Century Gothic"/>
          <w:sz w:val="20"/>
          <w:szCs w:val="20"/>
        </w:rPr>
      </w:pPr>
      <w:r w:rsidRPr="00CB37FB">
        <w:rPr>
          <w:rFonts w:ascii="Century Gothic" w:hAnsi="Century Gothic"/>
          <w:b/>
          <w:sz w:val="20"/>
          <w:szCs w:val="20"/>
        </w:rPr>
        <w:t>Vu,</w:t>
      </w:r>
      <w:r w:rsidRPr="00CB37FB">
        <w:rPr>
          <w:rFonts w:ascii="Century Gothic" w:hAnsi="Century Gothic"/>
          <w:sz w:val="20"/>
          <w:szCs w:val="20"/>
        </w:rPr>
        <w:t xml:space="preserve"> l’avis du Comité Social Territorial en date du </w:t>
      </w:r>
      <w:r>
        <w:rPr>
          <w:rFonts w:ascii="Century Gothic" w:hAnsi="Century Gothic"/>
          <w:sz w:val="20"/>
          <w:szCs w:val="20"/>
        </w:rPr>
        <w:t>20 juin 2024</w:t>
      </w:r>
      <w:r w:rsidRPr="00CB37FB">
        <w:rPr>
          <w:rFonts w:ascii="Century Gothic" w:hAnsi="Century Gothic"/>
          <w:sz w:val="20"/>
          <w:szCs w:val="20"/>
        </w:rPr>
        <w:t>,</w:t>
      </w:r>
      <w:r>
        <w:rPr>
          <w:rFonts w:ascii="Century Gothic" w:hAnsi="Century Gothic"/>
          <w:sz w:val="20"/>
          <w:szCs w:val="20"/>
        </w:rPr>
        <w:t xml:space="preserve"> approuvant le choix de l’opérateur,</w:t>
      </w:r>
      <w:r w:rsidR="00D956DC">
        <w:rPr>
          <w:rFonts w:ascii="Century Gothic" w:hAnsi="Century Gothic"/>
          <w:sz w:val="20"/>
          <w:szCs w:val="20"/>
        </w:rPr>
        <w:t xml:space="preserve"> </w:t>
      </w:r>
    </w:p>
    <w:p w14:paraId="593ADA12" w14:textId="77777777" w:rsidR="00CB37FB" w:rsidRPr="00CB37FB" w:rsidRDefault="00CB37FB" w:rsidP="00CB37FB">
      <w:pPr>
        <w:pStyle w:val="Sansinterligne"/>
        <w:jc w:val="both"/>
        <w:rPr>
          <w:rFonts w:ascii="Century Gothic" w:hAnsi="Century Gothic"/>
          <w:sz w:val="20"/>
          <w:szCs w:val="20"/>
        </w:rPr>
      </w:pPr>
    </w:p>
    <w:p w14:paraId="64D56F9D" w14:textId="4B7435F5" w:rsidR="00CB37FB" w:rsidRPr="00CB37FB" w:rsidRDefault="00CB37FB" w:rsidP="00CB37FB">
      <w:pPr>
        <w:pStyle w:val="Sansinterligne"/>
        <w:jc w:val="both"/>
        <w:rPr>
          <w:rFonts w:ascii="Century Gothic" w:hAnsi="Century Gothic"/>
          <w:sz w:val="20"/>
          <w:szCs w:val="20"/>
        </w:rPr>
      </w:pPr>
      <w:r w:rsidRPr="00CB37FB">
        <w:rPr>
          <w:rFonts w:ascii="Century Gothic" w:hAnsi="Century Gothic"/>
          <w:b/>
          <w:sz w:val="20"/>
          <w:szCs w:val="20"/>
        </w:rPr>
        <w:t>Vu,</w:t>
      </w:r>
      <w:r w:rsidRPr="00CB37FB">
        <w:rPr>
          <w:rFonts w:ascii="Century Gothic" w:hAnsi="Century Gothic"/>
          <w:sz w:val="20"/>
          <w:szCs w:val="20"/>
        </w:rPr>
        <w:t xml:space="preserve"> la délibération du Conseil d’Administration</w:t>
      </w:r>
      <w:r w:rsidR="00D956DC">
        <w:rPr>
          <w:rFonts w:ascii="Century Gothic" w:hAnsi="Century Gothic"/>
          <w:sz w:val="20"/>
          <w:szCs w:val="20"/>
        </w:rPr>
        <w:t xml:space="preserve"> du CDG 30</w:t>
      </w:r>
      <w:r w:rsidRPr="00CB37FB">
        <w:rPr>
          <w:rFonts w:ascii="Century Gothic" w:hAnsi="Century Gothic"/>
          <w:sz w:val="20"/>
          <w:szCs w:val="20"/>
        </w:rPr>
        <w:t xml:space="preserve"> en date du </w:t>
      </w:r>
      <w:r>
        <w:rPr>
          <w:rFonts w:ascii="Century Gothic" w:hAnsi="Century Gothic"/>
          <w:sz w:val="20"/>
          <w:szCs w:val="20"/>
        </w:rPr>
        <w:t>27 juin 2024</w:t>
      </w:r>
      <w:r w:rsidRPr="00CB37FB">
        <w:rPr>
          <w:rFonts w:ascii="Century Gothic" w:hAnsi="Century Gothic"/>
          <w:sz w:val="20"/>
          <w:szCs w:val="20"/>
        </w:rPr>
        <w:t xml:space="preserve"> approuvant le choix de </w:t>
      </w:r>
      <w:r>
        <w:rPr>
          <w:rFonts w:ascii="Century Gothic" w:hAnsi="Century Gothic"/>
          <w:sz w:val="20"/>
          <w:szCs w:val="20"/>
        </w:rPr>
        <w:t>l’organisme assureur retenu pour la conclusion de la convention de participation relative au risque prévoyance pour la période du 1</w:t>
      </w:r>
      <w:r w:rsidRPr="00CB37FB">
        <w:rPr>
          <w:rFonts w:ascii="Century Gothic" w:hAnsi="Century Gothic"/>
          <w:sz w:val="20"/>
          <w:szCs w:val="20"/>
          <w:vertAlign w:val="superscript"/>
        </w:rPr>
        <w:t>er</w:t>
      </w:r>
      <w:r>
        <w:rPr>
          <w:rFonts w:ascii="Century Gothic" w:hAnsi="Century Gothic"/>
          <w:sz w:val="20"/>
          <w:szCs w:val="20"/>
        </w:rPr>
        <w:t xml:space="preserve"> janvier 2025 au 31 décembre 2030</w:t>
      </w:r>
      <w:r w:rsidR="00CC33B8">
        <w:rPr>
          <w:rFonts w:ascii="Century Gothic" w:hAnsi="Century Gothic"/>
          <w:sz w:val="20"/>
          <w:szCs w:val="20"/>
        </w:rPr>
        <w:t>, et la création du service facultatif « Protection Sociale » au sein du CDG 30,</w:t>
      </w:r>
    </w:p>
    <w:p w14:paraId="6B27B931" w14:textId="46E82047" w:rsidR="00CB37FB" w:rsidRPr="00CB37FB" w:rsidRDefault="00CB37FB" w:rsidP="00CB37FB">
      <w:pPr>
        <w:pStyle w:val="Sansinterligne"/>
        <w:jc w:val="both"/>
        <w:rPr>
          <w:rFonts w:ascii="Century Gothic" w:hAnsi="Century Gothic"/>
          <w:sz w:val="20"/>
          <w:szCs w:val="20"/>
        </w:rPr>
      </w:pPr>
    </w:p>
    <w:p w14:paraId="3A6F9925" w14:textId="383A472F" w:rsidR="00BF726C" w:rsidRPr="00D956DC" w:rsidRDefault="00BF726C" w:rsidP="00365841">
      <w:pPr>
        <w:jc w:val="both"/>
        <w:rPr>
          <w:rFonts w:ascii="Century Gothic" w:hAnsi="Century Gothic" w:cstheme="minorHAnsi"/>
          <w:sz w:val="20"/>
          <w:szCs w:val="20"/>
        </w:rPr>
      </w:pPr>
      <w:r w:rsidRPr="00D956DC">
        <w:rPr>
          <w:rFonts w:ascii="Century Gothic" w:hAnsi="Century Gothic" w:cstheme="minorHAnsi"/>
          <w:b/>
          <w:sz w:val="20"/>
          <w:szCs w:val="20"/>
        </w:rPr>
        <w:t>Vu</w:t>
      </w:r>
      <w:r w:rsidR="00D956DC" w:rsidRPr="00D956DC">
        <w:rPr>
          <w:rFonts w:ascii="Century Gothic" w:hAnsi="Century Gothic" w:cstheme="minorHAnsi"/>
          <w:b/>
          <w:sz w:val="20"/>
          <w:szCs w:val="20"/>
        </w:rPr>
        <w:t>,</w:t>
      </w:r>
      <w:r w:rsidRPr="00D956DC">
        <w:rPr>
          <w:rFonts w:ascii="Century Gothic" w:hAnsi="Century Gothic" w:cstheme="minorHAnsi"/>
          <w:sz w:val="20"/>
          <w:szCs w:val="20"/>
        </w:rPr>
        <w:t xml:space="preserve"> la convention de participation « </w:t>
      </w:r>
      <w:r w:rsidR="001029FC" w:rsidRPr="00D956DC">
        <w:rPr>
          <w:rFonts w:ascii="Century Gothic" w:hAnsi="Century Gothic" w:cstheme="minorHAnsi"/>
          <w:sz w:val="20"/>
          <w:szCs w:val="20"/>
        </w:rPr>
        <w:t>Pr</w:t>
      </w:r>
      <w:r w:rsidR="00C415AD" w:rsidRPr="00D956DC">
        <w:rPr>
          <w:rFonts w:ascii="Century Gothic" w:hAnsi="Century Gothic" w:cstheme="minorHAnsi"/>
          <w:sz w:val="20"/>
          <w:szCs w:val="20"/>
        </w:rPr>
        <w:t>é</w:t>
      </w:r>
      <w:r w:rsidR="001029FC" w:rsidRPr="00D956DC">
        <w:rPr>
          <w:rFonts w:ascii="Century Gothic" w:hAnsi="Century Gothic" w:cstheme="minorHAnsi"/>
          <w:sz w:val="20"/>
          <w:szCs w:val="20"/>
        </w:rPr>
        <w:t>voyance</w:t>
      </w:r>
      <w:r w:rsidRPr="00D956DC">
        <w:rPr>
          <w:rFonts w:ascii="Century Gothic" w:hAnsi="Century Gothic" w:cstheme="minorHAnsi"/>
          <w:sz w:val="20"/>
          <w:szCs w:val="20"/>
        </w:rPr>
        <w:t> » signée entre le</w:t>
      </w:r>
      <w:r w:rsidR="00C415AD" w:rsidRPr="00D956DC">
        <w:rPr>
          <w:rFonts w:ascii="Century Gothic" w:hAnsi="Century Gothic" w:cstheme="minorHAnsi"/>
          <w:sz w:val="20"/>
          <w:szCs w:val="20"/>
        </w:rPr>
        <w:t xml:space="preserve"> C</w:t>
      </w:r>
      <w:r w:rsidRPr="00D956DC">
        <w:rPr>
          <w:rFonts w:ascii="Century Gothic" w:hAnsi="Century Gothic" w:cstheme="minorHAnsi"/>
          <w:sz w:val="20"/>
          <w:szCs w:val="20"/>
        </w:rPr>
        <w:t xml:space="preserve">entre de </w:t>
      </w:r>
      <w:r w:rsidR="00C415AD" w:rsidRPr="00D956DC">
        <w:rPr>
          <w:rFonts w:ascii="Century Gothic" w:hAnsi="Century Gothic" w:cstheme="minorHAnsi"/>
          <w:sz w:val="20"/>
          <w:szCs w:val="20"/>
        </w:rPr>
        <w:t>G</w:t>
      </w:r>
      <w:r w:rsidRPr="00D956DC">
        <w:rPr>
          <w:rFonts w:ascii="Century Gothic" w:hAnsi="Century Gothic" w:cstheme="minorHAnsi"/>
          <w:sz w:val="20"/>
          <w:szCs w:val="20"/>
        </w:rPr>
        <w:t xml:space="preserve">estion </w:t>
      </w:r>
      <w:r w:rsidR="00D956DC" w:rsidRPr="00D956DC">
        <w:rPr>
          <w:rFonts w:ascii="Century Gothic" w:hAnsi="Century Gothic" w:cstheme="minorHAnsi"/>
          <w:sz w:val="20"/>
          <w:szCs w:val="20"/>
        </w:rPr>
        <w:t xml:space="preserve">du Gard </w:t>
      </w:r>
      <w:r w:rsidRPr="00D956DC">
        <w:rPr>
          <w:rFonts w:ascii="Century Gothic" w:hAnsi="Century Gothic" w:cstheme="minorHAnsi"/>
          <w:sz w:val="20"/>
          <w:szCs w:val="20"/>
        </w:rPr>
        <w:t xml:space="preserve">et le groupement </w:t>
      </w:r>
      <w:r w:rsidR="00D956DC" w:rsidRPr="00D956DC">
        <w:rPr>
          <w:rFonts w:ascii="Century Gothic" w:hAnsi="Century Gothic" w:cstheme="minorHAnsi"/>
          <w:sz w:val="20"/>
          <w:szCs w:val="20"/>
        </w:rPr>
        <w:t>RELYENS SPS / MNT,</w:t>
      </w:r>
    </w:p>
    <w:p w14:paraId="6652F782" w14:textId="2E38C279" w:rsidR="00A130F1" w:rsidRDefault="00A130F1" w:rsidP="00365841">
      <w:pPr>
        <w:jc w:val="both"/>
        <w:rPr>
          <w:rFonts w:ascii="Century Gothic" w:hAnsi="Century Gothic" w:cstheme="minorHAnsi"/>
          <w:sz w:val="20"/>
          <w:szCs w:val="20"/>
        </w:rPr>
      </w:pPr>
      <w:r w:rsidRPr="00D956DC">
        <w:rPr>
          <w:rFonts w:ascii="Century Gothic" w:hAnsi="Century Gothic" w:cstheme="minorHAnsi"/>
          <w:b/>
          <w:sz w:val="20"/>
          <w:szCs w:val="20"/>
        </w:rPr>
        <w:lastRenderedPageBreak/>
        <w:t>Vu</w:t>
      </w:r>
      <w:r w:rsidRPr="00D956DC">
        <w:rPr>
          <w:rFonts w:ascii="Century Gothic" w:hAnsi="Century Gothic" w:cstheme="minorHAnsi"/>
          <w:sz w:val="20"/>
          <w:szCs w:val="20"/>
        </w:rPr>
        <w:t xml:space="preserve"> la déclaration d’intention de ………………………………</w:t>
      </w:r>
      <w:r w:rsidR="00C415AD" w:rsidRPr="00D956DC">
        <w:rPr>
          <w:rFonts w:ascii="Century Gothic" w:hAnsi="Century Gothic" w:cstheme="minorHAnsi"/>
          <w:sz w:val="20"/>
          <w:szCs w:val="20"/>
        </w:rPr>
        <w:t xml:space="preserve"> </w:t>
      </w:r>
      <w:r w:rsidRPr="00D956DC">
        <w:rPr>
          <w:rFonts w:ascii="Century Gothic" w:hAnsi="Century Gothic" w:cstheme="minorHAnsi"/>
          <w:sz w:val="20"/>
          <w:szCs w:val="20"/>
        </w:rPr>
        <w:t>(collectivité</w:t>
      </w:r>
      <w:r w:rsidR="00C415AD" w:rsidRPr="00D956DC">
        <w:rPr>
          <w:rFonts w:ascii="Century Gothic" w:hAnsi="Century Gothic" w:cstheme="minorHAnsi"/>
          <w:sz w:val="20"/>
          <w:szCs w:val="20"/>
        </w:rPr>
        <w:t xml:space="preserve"> </w:t>
      </w:r>
      <w:r w:rsidRPr="00D956DC">
        <w:rPr>
          <w:rFonts w:ascii="Century Gothic" w:hAnsi="Century Gothic" w:cstheme="minorHAnsi"/>
          <w:sz w:val="20"/>
          <w:szCs w:val="20"/>
        </w:rPr>
        <w:t>/</w:t>
      </w:r>
      <w:r w:rsidR="00C415AD" w:rsidRPr="00D956DC">
        <w:rPr>
          <w:rFonts w:ascii="Century Gothic" w:hAnsi="Century Gothic" w:cstheme="minorHAnsi"/>
          <w:sz w:val="20"/>
          <w:szCs w:val="20"/>
        </w:rPr>
        <w:t xml:space="preserve"> </w:t>
      </w:r>
      <w:r w:rsidRPr="00D956DC">
        <w:rPr>
          <w:rFonts w:ascii="Century Gothic" w:hAnsi="Century Gothic" w:cstheme="minorHAnsi"/>
          <w:sz w:val="20"/>
          <w:szCs w:val="20"/>
        </w:rPr>
        <w:t xml:space="preserve">établissement public à préciser) de participer à la procédure de consultation engagée par le </w:t>
      </w:r>
      <w:r w:rsidR="00C415AD" w:rsidRPr="00D956DC">
        <w:rPr>
          <w:rFonts w:ascii="Century Gothic" w:hAnsi="Century Gothic" w:cstheme="minorHAnsi"/>
          <w:sz w:val="20"/>
          <w:szCs w:val="20"/>
        </w:rPr>
        <w:t>C</w:t>
      </w:r>
      <w:r w:rsidRPr="00D956DC">
        <w:rPr>
          <w:rFonts w:ascii="Century Gothic" w:hAnsi="Century Gothic" w:cstheme="minorHAnsi"/>
          <w:sz w:val="20"/>
          <w:szCs w:val="20"/>
        </w:rPr>
        <w:t xml:space="preserve">entre de </w:t>
      </w:r>
      <w:r w:rsidR="00C415AD" w:rsidRPr="00D956DC">
        <w:rPr>
          <w:rFonts w:ascii="Century Gothic" w:hAnsi="Century Gothic" w:cstheme="minorHAnsi"/>
          <w:sz w:val="20"/>
          <w:szCs w:val="20"/>
        </w:rPr>
        <w:t>G</w:t>
      </w:r>
      <w:r w:rsidRPr="00D956DC">
        <w:rPr>
          <w:rFonts w:ascii="Century Gothic" w:hAnsi="Century Gothic" w:cstheme="minorHAnsi"/>
          <w:sz w:val="20"/>
          <w:szCs w:val="20"/>
        </w:rPr>
        <w:t>estion d</w:t>
      </w:r>
      <w:r w:rsidR="001029FC" w:rsidRPr="00D956DC">
        <w:rPr>
          <w:rFonts w:ascii="Century Gothic" w:hAnsi="Century Gothic" w:cstheme="minorHAnsi"/>
          <w:sz w:val="20"/>
          <w:szCs w:val="20"/>
        </w:rPr>
        <w:t xml:space="preserve">e </w:t>
      </w:r>
      <w:r w:rsidR="00D956DC">
        <w:rPr>
          <w:rFonts w:ascii="Century Gothic" w:hAnsi="Century Gothic" w:cstheme="minorHAnsi"/>
          <w:sz w:val="20"/>
          <w:szCs w:val="20"/>
        </w:rPr>
        <w:t>du Gard</w:t>
      </w:r>
      <w:r w:rsidR="001029FC" w:rsidRPr="00D956DC">
        <w:rPr>
          <w:rFonts w:ascii="Century Gothic" w:hAnsi="Century Gothic" w:cstheme="minorHAnsi"/>
          <w:sz w:val="20"/>
          <w:szCs w:val="20"/>
        </w:rPr>
        <w:t xml:space="preserve"> </w:t>
      </w:r>
      <w:r w:rsidRPr="00D956DC">
        <w:rPr>
          <w:rFonts w:ascii="Century Gothic" w:hAnsi="Century Gothic" w:cstheme="minorHAnsi"/>
          <w:sz w:val="20"/>
          <w:szCs w:val="20"/>
        </w:rPr>
        <w:t>en vue de la conclusion d’une convention de participation sur le risque « </w:t>
      </w:r>
      <w:r w:rsidR="001029FC" w:rsidRPr="00D956DC">
        <w:rPr>
          <w:rFonts w:ascii="Century Gothic" w:hAnsi="Century Gothic" w:cstheme="minorHAnsi"/>
          <w:sz w:val="20"/>
          <w:szCs w:val="20"/>
        </w:rPr>
        <w:t>Pr</w:t>
      </w:r>
      <w:r w:rsidR="00C415AD" w:rsidRPr="00D956DC">
        <w:rPr>
          <w:rFonts w:ascii="Century Gothic" w:hAnsi="Century Gothic" w:cstheme="minorHAnsi"/>
          <w:sz w:val="20"/>
          <w:szCs w:val="20"/>
        </w:rPr>
        <w:t>é</w:t>
      </w:r>
      <w:r w:rsidR="001029FC" w:rsidRPr="00D956DC">
        <w:rPr>
          <w:rFonts w:ascii="Century Gothic" w:hAnsi="Century Gothic" w:cstheme="minorHAnsi"/>
          <w:sz w:val="20"/>
          <w:szCs w:val="20"/>
        </w:rPr>
        <w:t>voyance</w:t>
      </w:r>
      <w:r w:rsidRPr="00D956DC">
        <w:rPr>
          <w:rFonts w:ascii="Century Gothic" w:hAnsi="Century Gothic" w:cstheme="minorHAnsi"/>
          <w:sz w:val="20"/>
          <w:szCs w:val="20"/>
        </w:rPr>
        <w:t> » ;</w:t>
      </w:r>
    </w:p>
    <w:p w14:paraId="51B9CB4B" w14:textId="4478DFCC" w:rsidR="00D956DC" w:rsidRPr="00D956DC" w:rsidRDefault="00D956DC" w:rsidP="00365841">
      <w:pPr>
        <w:jc w:val="both"/>
        <w:rPr>
          <w:rFonts w:ascii="Century Gothic" w:hAnsi="Century Gothic" w:cstheme="minorHAnsi"/>
          <w:sz w:val="20"/>
          <w:szCs w:val="20"/>
        </w:rPr>
      </w:pPr>
      <w:r w:rsidRPr="00D956DC">
        <w:rPr>
          <w:rFonts w:ascii="Century Gothic" w:hAnsi="Century Gothic" w:cstheme="minorHAnsi"/>
          <w:b/>
          <w:sz w:val="20"/>
          <w:szCs w:val="20"/>
        </w:rPr>
        <w:t xml:space="preserve">Vu </w:t>
      </w:r>
      <w:r w:rsidRPr="00D956DC">
        <w:rPr>
          <w:rFonts w:ascii="Century Gothic" w:hAnsi="Century Gothic" w:cstheme="minorHAnsi"/>
          <w:sz w:val="20"/>
          <w:szCs w:val="20"/>
        </w:rPr>
        <w:t>l’avis du Comité Social Technique en date du…………………, relatif au choix de la convention de participation et au montant de participation versé aux agents</w:t>
      </w:r>
      <w:r>
        <w:rPr>
          <w:rFonts w:ascii="Century Gothic" w:hAnsi="Century Gothic" w:cstheme="minorHAnsi"/>
          <w:sz w:val="20"/>
          <w:szCs w:val="20"/>
        </w:rPr>
        <w:t xml:space="preserve"> pour le risque prévoyance</w:t>
      </w:r>
    </w:p>
    <w:p w14:paraId="0B0FA4AA" w14:textId="77777777" w:rsidR="00D956DC" w:rsidRDefault="00D956DC" w:rsidP="00365841">
      <w:pPr>
        <w:jc w:val="both"/>
        <w:rPr>
          <w:rFonts w:cstheme="minorHAnsi"/>
        </w:rPr>
      </w:pPr>
    </w:p>
    <w:p w14:paraId="48A55496" w14:textId="2E32CC81" w:rsidR="00CC33B8" w:rsidRDefault="00CC33B8" w:rsidP="00365841">
      <w:pPr>
        <w:jc w:val="both"/>
        <w:rPr>
          <w:rFonts w:cstheme="minorHAnsi"/>
        </w:rPr>
      </w:pPr>
      <w:r w:rsidRPr="00CC33B8">
        <w:rPr>
          <w:rFonts w:ascii="Century Gothic" w:hAnsi="Century Gothic" w:cstheme="minorHAnsi"/>
          <w:b/>
          <w:sz w:val="20"/>
          <w:szCs w:val="20"/>
        </w:rPr>
        <w:t>Le Maire / Le Président expose :</w:t>
      </w:r>
      <w:r>
        <w:rPr>
          <w:rFonts w:cstheme="minorHAnsi"/>
        </w:rPr>
        <w:t xml:space="preserve"> </w:t>
      </w:r>
    </w:p>
    <w:p w14:paraId="16F69723" w14:textId="63E72382" w:rsidR="00CC33B8" w:rsidRDefault="00CC33B8" w:rsidP="00365841">
      <w:pPr>
        <w:jc w:val="both"/>
        <w:rPr>
          <w:rFonts w:ascii="Century Gothic" w:hAnsi="Century Gothic" w:cstheme="minorHAnsi"/>
          <w:sz w:val="20"/>
          <w:szCs w:val="20"/>
        </w:rPr>
      </w:pPr>
      <w:r w:rsidRPr="00CC33B8">
        <w:rPr>
          <w:rFonts w:ascii="Century Gothic" w:hAnsi="Century Gothic" w:cstheme="minorHAnsi"/>
          <w:sz w:val="20"/>
          <w:szCs w:val="20"/>
        </w:rPr>
        <w:t>L’ordonnance n° 2021-175 du 17 février 2021 et le décret n° 2022-581 redéfinissent la participation des employeurs publics au financement des garanties de protection sociale complémentaire de leurs agents</w:t>
      </w:r>
      <w:r w:rsidR="00E35C73">
        <w:rPr>
          <w:rFonts w:ascii="Century Gothic" w:hAnsi="Century Gothic" w:cstheme="minorHAnsi"/>
          <w:sz w:val="20"/>
          <w:szCs w:val="20"/>
        </w:rPr>
        <w:t>. Celle-ci devient obligatoire à compter du 1</w:t>
      </w:r>
      <w:r w:rsidR="00E35C73" w:rsidRPr="00E35C73">
        <w:rPr>
          <w:rFonts w:ascii="Century Gothic" w:hAnsi="Century Gothic" w:cstheme="minorHAnsi"/>
          <w:sz w:val="20"/>
          <w:szCs w:val="20"/>
          <w:vertAlign w:val="superscript"/>
        </w:rPr>
        <w:t>er</w:t>
      </w:r>
      <w:r w:rsidR="00E35C73">
        <w:rPr>
          <w:rFonts w:ascii="Century Gothic" w:hAnsi="Century Gothic" w:cstheme="minorHAnsi"/>
          <w:sz w:val="20"/>
          <w:szCs w:val="20"/>
        </w:rPr>
        <w:t xml:space="preserve"> janvier 2025 pour le risque prévoyance pour un montant qui ne pourra pas être inférieur à 7.00 euros par agent et par mois.</w:t>
      </w:r>
    </w:p>
    <w:p w14:paraId="354A1894" w14:textId="2B030AC7" w:rsidR="00E35C73" w:rsidRDefault="00E35C73" w:rsidP="00365841">
      <w:pPr>
        <w:jc w:val="both"/>
        <w:rPr>
          <w:rFonts w:ascii="Century Gothic" w:hAnsi="Century Gothic" w:cstheme="minorHAnsi"/>
          <w:sz w:val="20"/>
          <w:szCs w:val="20"/>
        </w:rPr>
      </w:pPr>
      <w:r>
        <w:rPr>
          <w:rFonts w:ascii="Century Gothic" w:hAnsi="Century Gothic" w:cstheme="minorHAnsi"/>
          <w:sz w:val="20"/>
          <w:szCs w:val="20"/>
        </w:rPr>
        <w:t>L’article L.827-7 du code général de la fonction publique confie aux centres de gestion une nouvelle mission obligatoire, à savoir conclure, pour le compte des collectivités territoriales de son ressort et leurs établissements publics, des conventions de participation couvrant les risques prévoyance et santé.</w:t>
      </w:r>
    </w:p>
    <w:p w14:paraId="7711E4DB" w14:textId="57F19747" w:rsidR="00E35C73" w:rsidRDefault="00E35C73" w:rsidP="00365841">
      <w:pPr>
        <w:jc w:val="both"/>
        <w:rPr>
          <w:rFonts w:ascii="Century Gothic" w:hAnsi="Century Gothic" w:cstheme="minorHAnsi"/>
          <w:sz w:val="20"/>
          <w:szCs w:val="20"/>
        </w:rPr>
      </w:pPr>
      <w:r>
        <w:rPr>
          <w:rFonts w:ascii="Century Gothic" w:hAnsi="Century Gothic" w:cstheme="minorHAnsi"/>
          <w:sz w:val="20"/>
          <w:szCs w:val="20"/>
        </w:rPr>
        <w:t>Le Centre de Gestion du Gard a donc lancé le 8 mars 2024 une procédure de mise en concurrence mutualisée afin de conclure une convention de participation pour le risque prévoyance au profit des collectivités et établissement publics du département du Gard l’ayant sollicité.</w:t>
      </w:r>
    </w:p>
    <w:p w14:paraId="260D694C" w14:textId="5CA1C8CF" w:rsidR="00E35C73" w:rsidRDefault="00E35C73" w:rsidP="00365841">
      <w:pPr>
        <w:jc w:val="both"/>
        <w:rPr>
          <w:rFonts w:ascii="Century Gothic" w:hAnsi="Century Gothic" w:cstheme="minorHAnsi"/>
          <w:sz w:val="20"/>
          <w:szCs w:val="20"/>
        </w:rPr>
      </w:pPr>
      <w:r>
        <w:rPr>
          <w:rFonts w:ascii="Century Gothic" w:hAnsi="Century Gothic" w:cstheme="minorHAnsi"/>
          <w:sz w:val="20"/>
          <w:szCs w:val="20"/>
        </w:rPr>
        <w:t>A l’issue de cette procédure le Centre de Gestion du Gard a souscrit une convention de participation pour le risque prévoyance auprès du groupement RELYENS SPS / MNT pour une durée de 6 ans à compter du 1</w:t>
      </w:r>
      <w:r w:rsidRPr="00E35C73">
        <w:rPr>
          <w:rFonts w:ascii="Century Gothic" w:hAnsi="Century Gothic" w:cstheme="minorHAnsi"/>
          <w:sz w:val="20"/>
          <w:szCs w:val="20"/>
          <w:vertAlign w:val="superscript"/>
        </w:rPr>
        <w:t>er</w:t>
      </w:r>
      <w:r>
        <w:rPr>
          <w:rFonts w:ascii="Century Gothic" w:hAnsi="Century Gothic" w:cstheme="minorHAnsi"/>
          <w:sz w:val="20"/>
          <w:szCs w:val="20"/>
        </w:rPr>
        <w:t xml:space="preserve"> janvier 2025.</w:t>
      </w:r>
    </w:p>
    <w:p w14:paraId="27B0C25A" w14:textId="3B43F221" w:rsidR="00E35C73" w:rsidRDefault="00E35C73" w:rsidP="00365841">
      <w:pPr>
        <w:jc w:val="both"/>
        <w:rPr>
          <w:rFonts w:ascii="Century Gothic" w:hAnsi="Century Gothic" w:cstheme="minorHAnsi"/>
          <w:sz w:val="20"/>
          <w:szCs w:val="20"/>
        </w:rPr>
      </w:pPr>
      <w:r>
        <w:rPr>
          <w:rFonts w:ascii="Century Gothic" w:hAnsi="Century Gothic" w:cstheme="minorHAnsi"/>
          <w:sz w:val="20"/>
          <w:szCs w:val="20"/>
        </w:rPr>
        <w:t>Les collectivités et établissements publics peuvent adhérer à cette convention par délibération de leur assemblée délibérante après consult</w:t>
      </w:r>
      <w:r w:rsidR="009348C9">
        <w:rPr>
          <w:rFonts w:ascii="Century Gothic" w:hAnsi="Century Gothic" w:cstheme="minorHAnsi"/>
          <w:sz w:val="20"/>
          <w:szCs w:val="20"/>
        </w:rPr>
        <w:t>ation du comité social Territorial. L’employeur doit également définir le montant de participation financière accordée à chaque agent qui choisira d’adhérer au contrat proposé par RELYENS SPS / MNT en application de la convention de participation signée avec le CDG 30.</w:t>
      </w:r>
    </w:p>
    <w:p w14:paraId="56DD1DD2" w14:textId="77777777" w:rsidR="005B5BC3" w:rsidRDefault="005B5BC3" w:rsidP="005B5BC3">
      <w:pPr>
        <w:jc w:val="both"/>
        <w:rPr>
          <w:rFonts w:cstheme="minorHAnsi"/>
        </w:rPr>
      </w:pPr>
      <w:r>
        <w:rPr>
          <w:rFonts w:ascii="Century Gothic" w:hAnsi="Century Gothic" w:cstheme="minorHAnsi"/>
          <w:sz w:val="20"/>
          <w:szCs w:val="20"/>
        </w:rPr>
        <w:t>L’autorité territoriale précise que l’adhésion des agents à cette convention de participation n’est pas obligatoire, que chacun décide d’y adhérer volontairement et de choisir son niveau de garantie.</w:t>
      </w:r>
    </w:p>
    <w:p w14:paraId="78F81508" w14:textId="4DE296AC" w:rsidR="00CC33B8" w:rsidRDefault="005B5BC3" w:rsidP="00365841">
      <w:pPr>
        <w:jc w:val="both"/>
        <w:rPr>
          <w:rFonts w:ascii="Century Gothic" w:hAnsi="Century Gothic" w:cstheme="minorHAnsi"/>
          <w:sz w:val="20"/>
          <w:szCs w:val="20"/>
        </w:rPr>
      </w:pPr>
      <w:r>
        <w:rPr>
          <w:rFonts w:ascii="Century Gothic" w:hAnsi="Century Gothic" w:cstheme="minorHAnsi"/>
          <w:sz w:val="20"/>
          <w:szCs w:val="20"/>
        </w:rPr>
        <w:t xml:space="preserve">Néanmoins, </w:t>
      </w:r>
      <w:r w:rsidR="009348C9">
        <w:rPr>
          <w:rFonts w:ascii="Century Gothic" w:hAnsi="Century Gothic" w:cstheme="minorHAnsi"/>
          <w:sz w:val="20"/>
          <w:szCs w:val="20"/>
        </w:rPr>
        <w:t>à compter du 1</w:t>
      </w:r>
      <w:r w:rsidR="009348C9" w:rsidRPr="009348C9">
        <w:rPr>
          <w:rFonts w:ascii="Century Gothic" w:hAnsi="Century Gothic" w:cstheme="minorHAnsi"/>
          <w:sz w:val="20"/>
          <w:szCs w:val="20"/>
          <w:vertAlign w:val="superscript"/>
        </w:rPr>
        <w:t>er</w:t>
      </w:r>
      <w:r w:rsidR="009348C9">
        <w:rPr>
          <w:rFonts w:ascii="Century Gothic" w:hAnsi="Century Gothic" w:cstheme="minorHAnsi"/>
          <w:sz w:val="20"/>
          <w:szCs w:val="20"/>
        </w:rPr>
        <w:t xml:space="preserve"> janvier 2025, </w:t>
      </w:r>
      <w:r>
        <w:rPr>
          <w:rFonts w:ascii="Century Gothic" w:hAnsi="Century Gothic" w:cstheme="minorHAnsi"/>
          <w:sz w:val="20"/>
          <w:szCs w:val="20"/>
        </w:rPr>
        <w:t>la</w:t>
      </w:r>
      <w:r w:rsidR="009348C9">
        <w:rPr>
          <w:rFonts w:ascii="Century Gothic" w:hAnsi="Century Gothic" w:cstheme="minorHAnsi"/>
          <w:sz w:val="20"/>
          <w:szCs w:val="20"/>
        </w:rPr>
        <w:t xml:space="preserve"> participation financière </w:t>
      </w:r>
      <w:r>
        <w:rPr>
          <w:rFonts w:ascii="Century Gothic" w:hAnsi="Century Gothic" w:cstheme="minorHAnsi"/>
          <w:sz w:val="20"/>
          <w:szCs w:val="20"/>
        </w:rPr>
        <w:t xml:space="preserve">de l’employeur </w:t>
      </w:r>
      <w:r w:rsidR="009348C9">
        <w:rPr>
          <w:rFonts w:ascii="Century Gothic" w:hAnsi="Century Gothic" w:cstheme="minorHAnsi"/>
          <w:sz w:val="20"/>
          <w:szCs w:val="20"/>
        </w:rPr>
        <w:t>est attachée à</w:t>
      </w:r>
      <w:r>
        <w:rPr>
          <w:rFonts w:ascii="Century Gothic" w:hAnsi="Century Gothic" w:cstheme="minorHAnsi"/>
          <w:sz w:val="20"/>
          <w:szCs w:val="20"/>
        </w:rPr>
        <w:t xml:space="preserve"> la convention de participation. Ainsi, les agents qui n’y souscriront pas ne pourront pas percevoir de participation même dans le cadre d’un contrat individuel labellisé.</w:t>
      </w:r>
    </w:p>
    <w:p w14:paraId="3BE52173" w14:textId="125D6E73" w:rsidR="005B5BC3" w:rsidRDefault="005B5BC3" w:rsidP="00365841">
      <w:pPr>
        <w:jc w:val="both"/>
        <w:rPr>
          <w:rFonts w:ascii="Century Gothic" w:hAnsi="Century Gothic" w:cstheme="minorHAnsi"/>
          <w:sz w:val="20"/>
          <w:szCs w:val="20"/>
        </w:rPr>
      </w:pPr>
      <w:r>
        <w:rPr>
          <w:rFonts w:ascii="Century Gothic" w:hAnsi="Century Gothic" w:cstheme="minorHAnsi"/>
          <w:sz w:val="20"/>
          <w:szCs w:val="20"/>
        </w:rPr>
        <w:t>Par ailleurs, l’autorité territoriale informe que dans le cadre de ce dispositif, l’adhésion au service facultatif « Protection Sociale</w:t>
      </w:r>
      <w:r w:rsidR="002D4098">
        <w:rPr>
          <w:rFonts w:ascii="Century Gothic" w:hAnsi="Century Gothic" w:cstheme="minorHAnsi"/>
          <w:sz w:val="20"/>
          <w:szCs w:val="20"/>
        </w:rPr>
        <w:t xml:space="preserve"> Complémentaire</w:t>
      </w:r>
      <w:r>
        <w:rPr>
          <w:rFonts w:ascii="Century Gothic" w:hAnsi="Century Gothic" w:cstheme="minorHAnsi"/>
          <w:sz w:val="20"/>
          <w:szCs w:val="20"/>
        </w:rPr>
        <w:t> » du CDG 30 est indissociable de l’adhésion à la convention de participation.</w:t>
      </w:r>
    </w:p>
    <w:p w14:paraId="6A116004" w14:textId="379D75D6" w:rsidR="002D4098" w:rsidRDefault="002D4098" w:rsidP="00365841">
      <w:pPr>
        <w:jc w:val="both"/>
        <w:rPr>
          <w:rFonts w:ascii="Century Gothic" w:hAnsi="Century Gothic" w:cstheme="minorHAnsi"/>
          <w:sz w:val="20"/>
          <w:szCs w:val="20"/>
        </w:rPr>
      </w:pPr>
    </w:p>
    <w:p w14:paraId="2EBE5A4D" w14:textId="61B419D9" w:rsidR="002D4098" w:rsidRDefault="002D4098" w:rsidP="00365841">
      <w:pPr>
        <w:jc w:val="both"/>
        <w:rPr>
          <w:rFonts w:ascii="Century Gothic" w:hAnsi="Century Gothic" w:cstheme="minorHAnsi"/>
          <w:b/>
          <w:sz w:val="20"/>
          <w:szCs w:val="20"/>
        </w:rPr>
      </w:pPr>
      <w:r w:rsidRPr="002D4098">
        <w:rPr>
          <w:rFonts w:ascii="Century Gothic" w:hAnsi="Century Gothic" w:cstheme="minorHAnsi"/>
          <w:b/>
          <w:sz w:val="20"/>
          <w:szCs w:val="20"/>
        </w:rPr>
        <w:t>Après en avoir délibéré, l’organe délibérant décide :</w:t>
      </w:r>
    </w:p>
    <w:p w14:paraId="55507A90" w14:textId="715C4737" w:rsidR="002D4098" w:rsidRDefault="002D4098" w:rsidP="00365841">
      <w:pPr>
        <w:jc w:val="both"/>
        <w:rPr>
          <w:rFonts w:ascii="Century Gothic" w:hAnsi="Century Gothic" w:cstheme="minorHAnsi"/>
          <w:sz w:val="20"/>
          <w:szCs w:val="20"/>
        </w:rPr>
      </w:pPr>
      <w:r w:rsidRPr="002D4098">
        <w:rPr>
          <w:rFonts w:ascii="Century Gothic" w:hAnsi="Century Gothic" w:cstheme="minorHAnsi"/>
          <w:b/>
          <w:sz w:val="20"/>
          <w:szCs w:val="20"/>
          <w:u w:val="single"/>
        </w:rPr>
        <w:t>Article 1</w:t>
      </w:r>
      <w:r>
        <w:rPr>
          <w:rFonts w:ascii="Century Gothic" w:hAnsi="Century Gothic" w:cstheme="minorHAnsi"/>
          <w:b/>
          <w:sz w:val="20"/>
          <w:szCs w:val="20"/>
        </w:rPr>
        <w:t xml:space="preserve"> : </w:t>
      </w:r>
      <w:r>
        <w:rPr>
          <w:rFonts w:ascii="Century Gothic" w:hAnsi="Century Gothic" w:cstheme="minorHAnsi"/>
          <w:sz w:val="20"/>
          <w:szCs w:val="20"/>
        </w:rPr>
        <w:t>d’adhérer à la convention de participation pour le risque Prévoyance conclue entre le CDG 30 et RELYENS SPS / MNT avec effet au 1</w:t>
      </w:r>
      <w:r w:rsidRPr="002D4098">
        <w:rPr>
          <w:rFonts w:ascii="Century Gothic" w:hAnsi="Century Gothic" w:cstheme="minorHAnsi"/>
          <w:sz w:val="20"/>
          <w:szCs w:val="20"/>
          <w:vertAlign w:val="superscript"/>
        </w:rPr>
        <w:t>er</w:t>
      </w:r>
      <w:r>
        <w:rPr>
          <w:rFonts w:ascii="Century Gothic" w:hAnsi="Century Gothic" w:cstheme="minorHAnsi"/>
          <w:sz w:val="20"/>
          <w:szCs w:val="20"/>
        </w:rPr>
        <w:t xml:space="preserve"> janvier 2025.</w:t>
      </w:r>
    </w:p>
    <w:p w14:paraId="7C250030" w14:textId="795DB941" w:rsidR="002D4098" w:rsidRDefault="002D4098" w:rsidP="00365841">
      <w:pPr>
        <w:jc w:val="both"/>
        <w:rPr>
          <w:rFonts w:ascii="Century Gothic" w:hAnsi="Century Gothic" w:cstheme="minorHAnsi"/>
          <w:sz w:val="20"/>
          <w:szCs w:val="20"/>
        </w:rPr>
      </w:pPr>
      <w:r w:rsidRPr="002D4098">
        <w:rPr>
          <w:rFonts w:ascii="Century Gothic" w:hAnsi="Century Gothic" w:cstheme="minorHAnsi"/>
          <w:b/>
          <w:sz w:val="20"/>
          <w:szCs w:val="20"/>
          <w:u w:val="single"/>
        </w:rPr>
        <w:lastRenderedPageBreak/>
        <w:t>Article 2 :</w:t>
      </w:r>
      <w:r>
        <w:rPr>
          <w:rFonts w:ascii="Century Gothic" w:hAnsi="Century Gothic" w:cstheme="minorHAnsi"/>
          <w:sz w:val="20"/>
          <w:szCs w:val="20"/>
        </w:rPr>
        <w:t xml:space="preserve"> d’adhérer au service facultatif « Protection Sociale Complémentaire » proposé par le CDG 30 à compter du 1</w:t>
      </w:r>
      <w:r w:rsidRPr="002D4098">
        <w:rPr>
          <w:rFonts w:ascii="Century Gothic" w:hAnsi="Century Gothic" w:cstheme="minorHAnsi"/>
          <w:sz w:val="20"/>
          <w:szCs w:val="20"/>
          <w:vertAlign w:val="superscript"/>
        </w:rPr>
        <w:t>er</w:t>
      </w:r>
      <w:r w:rsidR="001C6A4B">
        <w:rPr>
          <w:rFonts w:ascii="Century Gothic" w:hAnsi="Century Gothic" w:cstheme="minorHAnsi"/>
          <w:sz w:val="20"/>
          <w:szCs w:val="20"/>
        </w:rPr>
        <w:t xml:space="preserve"> janvier 2025, selon les modalités définies par convention.</w:t>
      </w:r>
    </w:p>
    <w:p w14:paraId="23C01FAF" w14:textId="6D1ADAC0" w:rsidR="002D4098" w:rsidRDefault="002D4098" w:rsidP="00365841">
      <w:pPr>
        <w:jc w:val="both"/>
        <w:rPr>
          <w:rFonts w:ascii="Century Gothic" w:hAnsi="Century Gothic" w:cstheme="minorHAnsi"/>
          <w:sz w:val="20"/>
          <w:szCs w:val="20"/>
        </w:rPr>
      </w:pPr>
      <w:r w:rsidRPr="002D4098">
        <w:rPr>
          <w:rFonts w:ascii="Century Gothic" w:hAnsi="Century Gothic" w:cstheme="minorHAnsi"/>
          <w:b/>
          <w:sz w:val="20"/>
          <w:szCs w:val="20"/>
          <w:u w:val="single"/>
        </w:rPr>
        <w:t>Article 3 :</w:t>
      </w:r>
      <w:r w:rsidR="00583D08">
        <w:rPr>
          <w:rFonts w:ascii="Century Gothic" w:hAnsi="Century Gothic" w:cstheme="minorHAnsi"/>
          <w:b/>
          <w:sz w:val="20"/>
          <w:szCs w:val="20"/>
          <w:u w:val="single"/>
        </w:rPr>
        <w:t xml:space="preserve"> </w:t>
      </w:r>
      <w:r w:rsidR="00583D08" w:rsidRPr="00583D08">
        <w:rPr>
          <w:rFonts w:ascii="Century Gothic" w:hAnsi="Century Gothic" w:cstheme="minorHAnsi"/>
          <w:sz w:val="20"/>
          <w:szCs w:val="20"/>
        </w:rPr>
        <w:t xml:space="preserve">de verser une participation financière de </w:t>
      </w:r>
      <w:proofErr w:type="gramStart"/>
      <w:r w:rsidR="00583D08">
        <w:rPr>
          <w:rFonts w:ascii="Century Gothic" w:hAnsi="Century Gothic" w:cstheme="minorHAnsi"/>
          <w:sz w:val="20"/>
          <w:szCs w:val="20"/>
        </w:rPr>
        <w:t>…….</w:t>
      </w:r>
      <w:proofErr w:type="gramEnd"/>
      <w:r w:rsidR="00583D08">
        <w:rPr>
          <w:rFonts w:ascii="Century Gothic" w:hAnsi="Century Gothic" w:cstheme="minorHAnsi"/>
          <w:sz w:val="20"/>
          <w:szCs w:val="20"/>
        </w:rPr>
        <w:t xml:space="preserve">.€ bruts par agent et par mois aux fonctionnaires stagiaires et titulaires, aux agents contractuels de droit public et de droit privé en activité ayant souscrit au contrat proposé par RELYENS SPS / MNT dans le cadre de la convention de participation </w:t>
      </w:r>
      <w:r w:rsidR="00F74280">
        <w:rPr>
          <w:rFonts w:ascii="Century Gothic" w:hAnsi="Century Gothic" w:cstheme="minorHAnsi"/>
          <w:sz w:val="20"/>
          <w:szCs w:val="20"/>
        </w:rPr>
        <w:t>du</w:t>
      </w:r>
      <w:r w:rsidR="00583D08">
        <w:rPr>
          <w:rFonts w:ascii="Century Gothic" w:hAnsi="Century Gothic" w:cstheme="minorHAnsi"/>
          <w:sz w:val="20"/>
          <w:szCs w:val="20"/>
        </w:rPr>
        <w:t xml:space="preserve"> CDG 30.</w:t>
      </w:r>
    </w:p>
    <w:p w14:paraId="3A46DBA1" w14:textId="1C35AFA2" w:rsidR="00F74280" w:rsidRPr="00AD2A45" w:rsidRDefault="00F74280" w:rsidP="00365841">
      <w:pPr>
        <w:jc w:val="both"/>
        <w:rPr>
          <w:rFonts w:ascii="Century Gothic" w:hAnsi="Century Gothic" w:cstheme="minorHAnsi"/>
          <w:i/>
          <w:sz w:val="20"/>
          <w:szCs w:val="20"/>
        </w:rPr>
      </w:pPr>
      <w:r w:rsidRPr="00AD2A45">
        <w:rPr>
          <w:rFonts w:ascii="Century Gothic" w:hAnsi="Century Gothic" w:cstheme="minorHAnsi"/>
          <w:i/>
          <w:sz w:val="20"/>
          <w:szCs w:val="20"/>
        </w:rPr>
        <w:t>Préciser s’il y a des critères de modulation en fonction du revenu des agents et</w:t>
      </w:r>
      <w:r w:rsidR="00AD2A45" w:rsidRPr="00AD2A45">
        <w:rPr>
          <w:rFonts w:ascii="Century Gothic" w:hAnsi="Century Gothic" w:cstheme="minorHAnsi"/>
          <w:i/>
          <w:sz w:val="20"/>
          <w:szCs w:val="20"/>
        </w:rPr>
        <w:t>/ou de leur situation familiale, dans un but d’intérêt social.</w:t>
      </w:r>
    </w:p>
    <w:p w14:paraId="3F7759DF" w14:textId="57123D60" w:rsidR="006825AB" w:rsidRDefault="006825AB" w:rsidP="006825AB">
      <w:pPr>
        <w:jc w:val="both"/>
        <w:rPr>
          <w:rFonts w:ascii="Century Gothic" w:hAnsi="Century Gothic" w:cstheme="minorHAnsi"/>
          <w:sz w:val="20"/>
          <w:szCs w:val="20"/>
        </w:rPr>
      </w:pPr>
      <w:r>
        <w:rPr>
          <w:rFonts w:ascii="Century Gothic" w:hAnsi="Century Gothic" w:cstheme="minorHAnsi"/>
          <w:b/>
          <w:sz w:val="20"/>
          <w:szCs w:val="20"/>
          <w:u w:val="single"/>
        </w:rPr>
        <w:t>Article 4</w:t>
      </w:r>
      <w:r w:rsidRPr="002D4098">
        <w:rPr>
          <w:rFonts w:ascii="Century Gothic" w:hAnsi="Century Gothic" w:cstheme="minorHAnsi"/>
          <w:b/>
          <w:sz w:val="20"/>
          <w:szCs w:val="20"/>
          <w:u w:val="single"/>
        </w:rPr>
        <w:t> :</w:t>
      </w:r>
      <w:r>
        <w:rPr>
          <w:rFonts w:ascii="Century Gothic" w:hAnsi="Century Gothic" w:cstheme="minorHAnsi"/>
          <w:sz w:val="20"/>
          <w:szCs w:val="20"/>
        </w:rPr>
        <w:t xml:space="preserve"> d’autoriser le Maire / le Président ou son représentant à signer tous les documents utiles à l’exécution de la présente délibération et notamment tout document rendu nécessaire avec le CDG 30 et RELYENS SPS / MNT.</w:t>
      </w:r>
    </w:p>
    <w:p w14:paraId="004CE1F3" w14:textId="1308402C" w:rsidR="001C6A4B" w:rsidRDefault="001C6A4B" w:rsidP="001C6A4B">
      <w:pPr>
        <w:jc w:val="both"/>
        <w:rPr>
          <w:rFonts w:ascii="Century Gothic" w:hAnsi="Century Gothic" w:cstheme="minorHAnsi"/>
          <w:sz w:val="20"/>
          <w:szCs w:val="20"/>
        </w:rPr>
      </w:pPr>
      <w:r w:rsidRPr="002D4098">
        <w:rPr>
          <w:rFonts w:ascii="Century Gothic" w:hAnsi="Century Gothic" w:cstheme="minorHAnsi"/>
          <w:b/>
          <w:sz w:val="20"/>
          <w:szCs w:val="20"/>
          <w:u w:val="single"/>
        </w:rPr>
        <w:t xml:space="preserve">Article </w:t>
      </w:r>
      <w:r>
        <w:rPr>
          <w:rFonts w:ascii="Century Gothic" w:hAnsi="Century Gothic" w:cstheme="minorHAnsi"/>
          <w:b/>
          <w:sz w:val="20"/>
          <w:szCs w:val="20"/>
          <w:u w:val="single"/>
        </w:rPr>
        <w:t>5</w:t>
      </w:r>
      <w:r w:rsidRPr="002D4098">
        <w:rPr>
          <w:rFonts w:ascii="Century Gothic" w:hAnsi="Century Gothic" w:cstheme="minorHAnsi"/>
          <w:b/>
          <w:sz w:val="20"/>
          <w:szCs w:val="20"/>
          <w:u w:val="single"/>
        </w:rPr>
        <w:t> :</w:t>
      </w:r>
      <w:r>
        <w:rPr>
          <w:rFonts w:ascii="Century Gothic" w:hAnsi="Century Gothic" w:cstheme="minorHAnsi"/>
          <w:sz w:val="20"/>
          <w:szCs w:val="20"/>
        </w:rPr>
        <w:t xml:space="preserve"> </w:t>
      </w:r>
      <w:r>
        <w:rPr>
          <w:rFonts w:ascii="Century Gothic" w:hAnsi="Century Gothic" w:cstheme="minorHAnsi"/>
          <w:sz w:val="20"/>
          <w:szCs w:val="20"/>
        </w:rPr>
        <w:t>d’inscrire les crédits correspondants au budget de la collectivité.</w:t>
      </w:r>
    </w:p>
    <w:p w14:paraId="71C97E10" w14:textId="59F6251F" w:rsidR="001C6A4B" w:rsidRDefault="001C6A4B" w:rsidP="006825AB">
      <w:pPr>
        <w:jc w:val="both"/>
        <w:rPr>
          <w:rFonts w:ascii="Century Gothic" w:hAnsi="Century Gothic" w:cstheme="minorHAnsi"/>
          <w:sz w:val="20"/>
          <w:szCs w:val="20"/>
        </w:rPr>
      </w:pPr>
    </w:p>
    <w:p w14:paraId="52FAF319" w14:textId="77777777" w:rsidR="001C6A4B" w:rsidRDefault="001C6A4B" w:rsidP="006825AB">
      <w:pPr>
        <w:jc w:val="both"/>
        <w:rPr>
          <w:rFonts w:ascii="Century Gothic" w:hAnsi="Century Gothic" w:cstheme="minorHAnsi"/>
          <w:sz w:val="20"/>
          <w:szCs w:val="20"/>
        </w:rPr>
      </w:pPr>
    </w:p>
    <w:p w14:paraId="4D498449" w14:textId="6561EA1E" w:rsidR="002D4098" w:rsidRDefault="002D4098" w:rsidP="00365841">
      <w:pPr>
        <w:jc w:val="both"/>
        <w:rPr>
          <w:rFonts w:ascii="Century Gothic" w:hAnsi="Century Gothic" w:cstheme="minorHAnsi"/>
          <w:sz w:val="20"/>
          <w:szCs w:val="20"/>
        </w:rPr>
      </w:pPr>
    </w:p>
    <w:p w14:paraId="35F97E8B" w14:textId="4E3CED30" w:rsidR="006825AB" w:rsidRDefault="006825AB" w:rsidP="00365841">
      <w:pPr>
        <w:jc w:val="both"/>
        <w:rPr>
          <w:rFonts w:ascii="Century Gothic" w:hAnsi="Century Gothic" w:cstheme="minorHAnsi"/>
          <w:sz w:val="20"/>
          <w:szCs w:val="20"/>
        </w:rPr>
      </w:pPr>
      <w:r>
        <w:rPr>
          <w:rFonts w:ascii="Century Gothic" w:hAnsi="Century Gothic" w:cstheme="minorHAnsi"/>
          <w:sz w:val="20"/>
          <w:szCs w:val="20"/>
        </w:rPr>
        <w:t>Adopté : à l’unanimité des membres présents</w:t>
      </w:r>
      <w:r>
        <w:rPr>
          <w:rFonts w:ascii="Century Gothic" w:hAnsi="Century Gothic" w:cstheme="minorHAnsi"/>
          <w:sz w:val="20"/>
          <w:szCs w:val="20"/>
        </w:rPr>
        <w:tab/>
      </w:r>
    </w:p>
    <w:p w14:paraId="1264233B" w14:textId="66881C56" w:rsidR="006825AB" w:rsidRDefault="006825AB" w:rsidP="00365841">
      <w:pPr>
        <w:jc w:val="both"/>
        <w:rPr>
          <w:rFonts w:ascii="Century Gothic" w:hAnsi="Century Gothic" w:cstheme="minorHAnsi"/>
          <w:sz w:val="20"/>
          <w:szCs w:val="20"/>
        </w:rPr>
      </w:pPr>
      <w:r>
        <w:rPr>
          <w:rFonts w:ascii="Century Gothic" w:hAnsi="Century Gothic" w:cstheme="minorHAnsi"/>
          <w:sz w:val="20"/>
          <w:szCs w:val="20"/>
        </w:rPr>
        <w:tab/>
        <w:t xml:space="preserve">    A……</w:t>
      </w:r>
      <w:proofErr w:type="gramStart"/>
      <w:r>
        <w:rPr>
          <w:rFonts w:ascii="Century Gothic" w:hAnsi="Century Gothic" w:cstheme="minorHAnsi"/>
          <w:sz w:val="20"/>
          <w:szCs w:val="20"/>
        </w:rPr>
        <w:t>…….</w:t>
      </w:r>
      <w:proofErr w:type="gramEnd"/>
      <w:r>
        <w:rPr>
          <w:rFonts w:ascii="Century Gothic" w:hAnsi="Century Gothic" w:cstheme="minorHAnsi"/>
          <w:sz w:val="20"/>
          <w:szCs w:val="20"/>
        </w:rPr>
        <w:t>.voix pour</w:t>
      </w:r>
    </w:p>
    <w:p w14:paraId="0EB3F646" w14:textId="0412C1DF" w:rsidR="006825AB" w:rsidRDefault="006825AB" w:rsidP="00365841">
      <w:pPr>
        <w:jc w:val="both"/>
        <w:rPr>
          <w:rFonts w:ascii="Century Gothic" w:hAnsi="Century Gothic" w:cstheme="minorHAnsi"/>
          <w:sz w:val="20"/>
          <w:szCs w:val="20"/>
        </w:rPr>
      </w:pPr>
      <w:r>
        <w:rPr>
          <w:rFonts w:ascii="Century Gothic" w:hAnsi="Century Gothic" w:cstheme="minorHAnsi"/>
          <w:sz w:val="20"/>
          <w:szCs w:val="20"/>
        </w:rPr>
        <w:t xml:space="preserve">                A…………</w:t>
      </w:r>
      <w:r w:rsidR="00F32BE9">
        <w:rPr>
          <w:rFonts w:ascii="Century Gothic" w:hAnsi="Century Gothic" w:cstheme="minorHAnsi"/>
          <w:sz w:val="20"/>
          <w:szCs w:val="20"/>
        </w:rPr>
        <w:t>…voix contre</w:t>
      </w:r>
    </w:p>
    <w:p w14:paraId="5EA4277B" w14:textId="4231EB30" w:rsidR="00F32BE9" w:rsidRPr="002D4098" w:rsidRDefault="00F32BE9" w:rsidP="00365841">
      <w:pPr>
        <w:jc w:val="both"/>
        <w:rPr>
          <w:rFonts w:ascii="Century Gothic" w:hAnsi="Century Gothic" w:cstheme="minorHAnsi"/>
          <w:sz w:val="20"/>
          <w:szCs w:val="20"/>
        </w:rPr>
      </w:pPr>
      <w:r>
        <w:rPr>
          <w:rFonts w:ascii="Century Gothic" w:hAnsi="Century Gothic" w:cstheme="minorHAnsi"/>
          <w:sz w:val="20"/>
          <w:szCs w:val="20"/>
        </w:rPr>
        <w:tab/>
        <w:t xml:space="preserve">   A……………abstention (s)</w:t>
      </w:r>
    </w:p>
    <w:p w14:paraId="5831C6A0" w14:textId="77777777" w:rsidR="00CC33B8" w:rsidRDefault="00CC33B8" w:rsidP="00365841">
      <w:pPr>
        <w:jc w:val="both"/>
        <w:rPr>
          <w:rFonts w:cstheme="minorHAnsi"/>
        </w:rPr>
      </w:pPr>
    </w:p>
    <w:p w14:paraId="27B3CC11" w14:textId="77777777" w:rsidR="00CC33B8" w:rsidRDefault="00CC33B8" w:rsidP="00365841">
      <w:pPr>
        <w:jc w:val="both"/>
        <w:rPr>
          <w:rFonts w:cstheme="minorHAnsi"/>
        </w:rPr>
      </w:pPr>
    </w:p>
    <w:p w14:paraId="1B9B3125" w14:textId="77777777" w:rsidR="00FE69A2" w:rsidRPr="00365841" w:rsidRDefault="00FE69A2" w:rsidP="00FE69A2">
      <w:pPr>
        <w:jc w:val="right"/>
        <w:rPr>
          <w:rFonts w:eastAsia="Times New Roman" w:cstheme="minorHAnsi"/>
        </w:rPr>
      </w:pPr>
      <w:r w:rsidRPr="00365841">
        <w:rPr>
          <w:rFonts w:eastAsia="Times New Roman" w:cstheme="minorHAnsi"/>
        </w:rPr>
        <w:t>Fait à ……… le …</w:t>
      </w:r>
      <w:proofErr w:type="gramStart"/>
      <w:r w:rsidRPr="00365841">
        <w:rPr>
          <w:rFonts w:eastAsia="Times New Roman" w:cstheme="minorHAnsi"/>
        </w:rPr>
        <w:t>…….</w:t>
      </w:r>
      <w:proofErr w:type="gramEnd"/>
      <w:r w:rsidRPr="00365841">
        <w:rPr>
          <w:rFonts w:eastAsia="Times New Roman" w:cstheme="minorHAnsi"/>
        </w:rPr>
        <w:t>,</w:t>
      </w:r>
    </w:p>
    <w:p w14:paraId="2BB9247F" w14:textId="77777777" w:rsidR="00FE69A2" w:rsidRPr="00365841" w:rsidRDefault="00FE69A2" w:rsidP="00FE69A2">
      <w:pPr>
        <w:jc w:val="right"/>
        <w:rPr>
          <w:rFonts w:eastAsia="Times New Roman" w:cstheme="minorHAnsi"/>
        </w:rPr>
      </w:pPr>
      <w:r w:rsidRPr="00365841">
        <w:rPr>
          <w:rFonts w:eastAsia="Times New Roman" w:cstheme="minorHAnsi"/>
        </w:rPr>
        <w:t>Le</w:t>
      </w:r>
      <w:r>
        <w:rPr>
          <w:rFonts w:eastAsia="Times New Roman" w:cstheme="minorHAnsi"/>
        </w:rPr>
        <w:t>(La)</w:t>
      </w:r>
      <w:r w:rsidRPr="00365841">
        <w:rPr>
          <w:rFonts w:eastAsia="Times New Roman" w:cstheme="minorHAnsi"/>
        </w:rPr>
        <w:t xml:space="preserve"> Président</w:t>
      </w:r>
      <w:r>
        <w:rPr>
          <w:rFonts w:eastAsia="Times New Roman" w:cstheme="minorHAnsi"/>
        </w:rPr>
        <w:t xml:space="preserve">(e) </w:t>
      </w:r>
      <w:r w:rsidRPr="00365841">
        <w:rPr>
          <w:rFonts w:eastAsia="Times New Roman" w:cstheme="minorHAnsi"/>
        </w:rPr>
        <w:t>/ Le</w:t>
      </w:r>
      <w:r>
        <w:rPr>
          <w:rFonts w:eastAsia="Times New Roman" w:cstheme="minorHAnsi"/>
        </w:rPr>
        <w:t>(La)</w:t>
      </w:r>
      <w:r w:rsidRPr="00365841">
        <w:rPr>
          <w:rFonts w:eastAsia="Times New Roman" w:cstheme="minorHAnsi"/>
        </w:rPr>
        <w:t xml:space="preserve"> </w:t>
      </w:r>
      <w:r>
        <w:rPr>
          <w:rFonts w:eastAsia="Times New Roman" w:cstheme="minorHAnsi"/>
        </w:rPr>
        <w:t>M</w:t>
      </w:r>
      <w:r w:rsidRPr="00365841">
        <w:rPr>
          <w:rFonts w:eastAsia="Times New Roman" w:cstheme="minorHAnsi"/>
        </w:rPr>
        <w:t>aire</w:t>
      </w:r>
    </w:p>
    <w:p w14:paraId="78B9DD9F" w14:textId="2B52F602" w:rsidR="00FE69A2" w:rsidRPr="00365841" w:rsidRDefault="00FE69A2" w:rsidP="00FE69A2">
      <w:pPr>
        <w:rPr>
          <w:rFonts w:eastAsia="Times New Roman" w:cstheme="minorHAnsi"/>
        </w:rPr>
      </w:pPr>
      <w:r w:rsidRPr="00365841">
        <w:rPr>
          <w:rFonts w:eastAsia="Times New Roman" w:cstheme="minorHAnsi"/>
        </w:rPr>
        <w:t>Transmis au représentant de l’</w:t>
      </w:r>
      <w:r>
        <w:rPr>
          <w:rFonts w:eastAsia="Times New Roman" w:cstheme="minorHAnsi"/>
        </w:rPr>
        <w:t>É</w:t>
      </w:r>
      <w:r w:rsidRPr="00365841">
        <w:rPr>
          <w:rFonts w:eastAsia="Times New Roman" w:cstheme="minorHAnsi"/>
        </w:rPr>
        <w:t>tat le</w:t>
      </w:r>
      <w:r>
        <w:rPr>
          <w:rFonts w:eastAsia="Times New Roman" w:cstheme="minorHAnsi"/>
        </w:rPr>
        <w:t> </w:t>
      </w:r>
      <w:r w:rsidRPr="00365841">
        <w:rPr>
          <w:rFonts w:eastAsia="Times New Roman" w:cstheme="minorHAnsi"/>
        </w:rPr>
        <w:t xml:space="preserve">: </w:t>
      </w:r>
      <w:proofErr w:type="gramStart"/>
      <w:r w:rsidRPr="00365841">
        <w:rPr>
          <w:rFonts w:eastAsia="Times New Roman" w:cstheme="minorHAnsi"/>
        </w:rPr>
        <w:t>…</w:t>
      </w:r>
      <w:r w:rsidR="001C6A4B">
        <w:rPr>
          <w:rFonts w:eastAsia="Times New Roman" w:cstheme="minorHAnsi"/>
        </w:rPr>
        <w:t>….</w:t>
      </w:r>
      <w:proofErr w:type="gramEnd"/>
      <w:r w:rsidR="001C6A4B">
        <w:rPr>
          <w:rFonts w:eastAsia="Times New Roman" w:cstheme="minorHAnsi"/>
        </w:rPr>
        <w:t>.</w:t>
      </w:r>
    </w:p>
    <w:p w14:paraId="0D781387" w14:textId="28B4676C" w:rsidR="00FE69A2" w:rsidRPr="00365841" w:rsidRDefault="00FE69A2" w:rsidP="00FE69A2">
      <w:pPr>
        <w:rPr>
          <w:rFonts w:eastAsia="Times New Roman" w:cstheme="minorHAnsi"/>
        </w:rPr>
      </w:pPr>
      <w:r w:rsidRPr="00365841">
        <w:rPr>
          <w:rFonts w:eastAsia="Times New Roman" w:cstheme="minorHAnsi"/>
        </w:rPr>
        <w:t>Publié le</w:t>
      </w:r>
      <w:r>
        <w:rPr>
          <w:rFonts w:eastAsia="Times New Roman" w:cstheme="minorHAnsi"/>
        </w:rPr>
        <w:t> </w:t>
      </w:r>
      <w:r w:rsidRPr="00365841">
        <w:rPr>
          <w:rFonts w:eastAsia="Times New Roman" w:cstheme="minorHAnsi"/>
        </w:rPr>
        <w:t>:</w:t>
      </w:r>
      <w:r w:rsidR="001C6A4B">
        <w:rPr>
          <w:rFonts w:eastAsia="Times New Roman" w:cstheme="minorHAnsi"/>
        </w:rPr>
        <w:t xml:space="preserve"> </w:t>
      </w:r>
      <w:bookmarkStart w:id="0" w:name="_GoBack"/>
      <w:bookmarkEnd w:id="0"/>
      <w:r w:rsidR="001C6A4B">
        <w:rPr>
          <w:rFonts w:eastAsia="Times New Roman" w:cstheme="minorHAnsi"/>
        </w:rPr>
        <w:t>……..</w:t>
      </w:r>
    </w:p>
    <w:sectPr w:rsidR="00FE69A2" w:rsidRPr="0036584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7657E" w14:textId="77777777" w:rsidR="00156673" w:rsidRDefault="00156673" w:rsidP="00650A8D">
      <w:pPr>
        <w:spacing w:after="0" w:line="240" w:lineRule="auto"/>
      </w:pPr>
      <w:r>
        <w:separator/>
      </w:r>
    </w:p>
  </w:endnote>
  <w:endnote w:type="continuationSeparator" w:id="0">
    <w:p w14:paraId="7FB3FF7E" w14:textId="77777777" w:rsidR="00156673" w:rsidRDefault="00156673" w:rsidP="0065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E8E22" w14:textId="77777777" w:rsidR="00650A8D" w:rsidRDefault="00650A8D">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1B7DE" w14:textId="77777777" w:rsidR="00650A8D" w:rsidRDefault="00650A8D">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6C5D9" w14:textId="77777777" w:rsidR="00650A8D" w:rsidRDefault="00650A8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F5AB3" w14:textId="77777777" w:rsidR="00156673" w:rsidRDefault="00156673" w:rsidP="00650A8D">
      <w:pPr>
        <w:spacing w:after="0" w:line="240" w:lineRule="auto"/>
      </w:pPr>
      <w:r>
        <w:separator/>
      </w:r>
    </w:p>
  </w:footnote>
  <w:footnote w:type="continuationSeparator" w:id="0">
    <w:p w14:paraId="56E35103" w14:textId="77777777" w:rsidR="00156673" w:rsidRDefault="00156673" w:rsidP="00650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73E7B" w14:textId="43BE48E2" w:rsidR="00650A8D" w:rsidRDefault="00650A8D">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D803B" w14:textId="75FEF06C" w:rsidR="00650A8D" w:rsidRDefault="00650A8D">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A34B5" w14:textId="793D67A6" w:rsidR="00650A8D" w:rsidRDefault="00650A8D">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A310536"/>
    <w:multiLevelType w:val="hybridMultilevel"/>
    <w:tmpl w:val="BA40A1C6"/>
    <w:lvl w:ilvl="0" w:tplc="87925BF2">
      <w:numFmt w:val="bullet"/>
      <w:lvlText w:val="-"/>
      <w:lvlJc w:val="left"/>
      <w:pPr>
        <w:ind w:left="1065" w:hanging="360"/>
      </w:pPr>
      <w:rPr>
        <w:rFonts w:ascii="Calibri" w:eastAsia="Times New Roman"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4EB8410D"/>
    <w:multiLevelType w:val="hybridMultilevel"/>
    <w:tmpl w:val="678C02AE"/>
    <w:lvl w:ilvl="0" w:tplc="331E4DB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7A3297"/>
    <w:multiLevelType w:val="hybridMultilevel"/>
    <w:tmpl w:val="2C5ADE72"/>
    <w:lvl w:ilvl="0" w:tplc="247026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2D76A1"/>
    <w:multiLevelType w:val="hybridMultilevel"/>
    <w:tmpl w:val="36DE5826"/>
    <w:lvl w:ilvl="0" w:tplc="9A8A2184">
      <w:start w:val="2"/>
      <w:numFmt w:val="bullet"/>
      <w:lvlText w:val="-"/>
      <w:lvlJc w:val="left"/>
      <w:pPr>
        <w:ind w:left="720" w:hanging="360"/>
      </w:pPr>
      <w:rPr>
        <w:rFonts w:ascii="Verdana" w:eastAsia="Times New Roman"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00D"/>
    <w:rsid w:val="00014CF3"/>
    <w:rsid w:val="00040317"/>
    <w:rsid w:val="001029FC"/>
    <w:rsid w:val="0011434E"/>
    <w:rsid w:val="001261E3"/>
    <w:rsid w:val="00135683"/>
    <w:rsid w:val="00156673"/>
    <w:rsid w:val="001C6A4B"/>
    <w:rsid w:val="002169A1"/>
    <w:rsid w:val="00232909"/>
    <w:rsid w:val="00234108"/>
    <w:rsid w:val="0027633C"/>
    <w:rsid w:val="0028691E"/>
    <w:rsid w:val="002D3193"/>
    <w:rsid w:val="002D4098"/>
    <w:rsid w:val="00364E8C"/>
    <w:rsid w:val="00365841"/>
    <w:rsid w:val="00395EFB"/>
    <w:rsid w:val="0043471D"/>
    <w:rsid w:val="004447DC"/>
    <w:rsid w:val="00456793"/>
    <w:rsid w:val="00475DA6"/>
    <w:rsid w:val="004972BE"/>
    <w:rsid w:val="004E3D42"/>
    <w:rsid w:val="00583D08"/>
    <w:rsid w:val="005B03E9"/>
    <w:rsid w:val="005B0DBA"/>
    <w:rsid w:val="005B5BC3"/>
    <w:rsid w:val="00606BA6"/>
    <w:rsid w:val="00616D2D"/>
    <w:rsid w:val="00650A8D"/>
    <w:rsid w:val="006825AB"/>
    <w:rsid w:val="0071566B"/>
    <w:rsid w:val="007634CE"/>
    <w:rsid w:val="0082305D"/>
    <w:rsid w:val="00862360"/>
    <w:rsid w:val="00900D91"/>
    <w:rsid w:val="00922E3B"/>
    <w:rsid w:val="009348C9"/>
    <w:rsid w:val="009610EC"/>
    <w:rsid w:val="00974514"/>
    <w:rsid w:val="00976815"/>
    <w:rsid w:val="00983EC2"/>
    <w:rsid w:val="009C4322"/>
    <w:rsid w:val="009E4FA7"/>
    <w:rsid w:val="009F028D"/>
    <w:rsid w:val="009F2C75"/>
    <w:rsid w:val="00A130F1"/>
    <w:rsid w:val="00A3672C"/>
    <w:rsid w:val="00A824D2"/>
    <w:rsid w:val="00AD2A45"/>
    <w:rsid w:val="00AD4063"/>
    <w:rsid w:val="00B7270F"/>
    <w:rsid w:val="00B82845"/>
    <w:rsid w:val="00B8578E"/>
    <w:rsid w:val="00BA602A"/>
    <w:rsid w:val="00BF0473"/>
    <w:rsid w:val="00BF726C"/>
    <w:rsid w:val="00C415AD"/>
    <w:rsid w:val="00C7355D"/>
    <w:rsid w:val="00CB37FB"/>
    <w:rsid w:val="00CC33B8"/>
    <w:rsid w:val="00D01680"/>
    <w:rsid w:val="00D54987"/>
    <w:rsid w:val="00D956DC"/>
    <w:rsid w:val="00E35C73"/>
    <w:rsid w:val="00E61243"/>
    <w:rsid w:val="00EA1F1E"/>
    <w:rsid w:val="00EA7ACF"/>
    <w:rsid w:val="00F1337B"/>
    <w:rsid w:val="00F32BE9"/>
    <w:rsid w:val="00F74280"/>
    <w:rsid w:val="00FB700D"/>
    <w:rsid w:val="00FD0A19"/>
    <w:rsid w:val="00FE69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5256C"/>
  <w15:chartTrackingRefBased/>
  <w15:docId w15:val="{0E75E250-DA03-4719-B894-24DDD415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A4B"/>
  </w:style>
  <w:style w:type="paragraph" w:styleId="Titre1">
    <w:name w:val="heading 1"/>
    <w:basedOn w:val="Normal"/>
    <w:link w:val="Titre1Car"/>
    <w:uiPriority w:val="9"/>
    <w:qFormat/>
    <w:rsid w:val="004347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cadrGrisClair">
    <w:name w:val="Encadré Gris Clair"/>
    <w:basedOn w:val="Normal"/>
    <w:next w:val="Normal"/>
    <w:link w:val="EncadrGrisClairCar"/>
    <w:autoRedefine/>
    <w:qFormat/>
    <w:rsid w:val="00B8578E"/>
    <w:pPr>
      <w:widowControl w:val="0"/>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autoSpaceDE w:val="0"/>
      <w:autoSpaceDN w:val="0"/>
      <w:adjustRightInd w:val="0"/>
      <w:spacing w:before="60" w:after="60" w:line="240" w:lineRule="auto"/>
      <w:ind w:left="142" w:right="142"/>
      <w:jc w:val="center"/>
    </w:pPr>
    <w:rPr>
      <w:rFonts w:ascii="Verdana" w:eastAsia="Times New Roman" w:hAnsi="Verdana" w:cs="ArialNarrow"/>
      <w:b/>
      <w:bCs/>
      <w:noProof/>
      <w:color w:val="000000" w:themeColor="text1"/>
      <w:sz w:val="18"/>
      <w:szCs w:val="18"/>
      <w:lang w:eastAsia="fr-FR"/>
    </w:rPr>
  </w:style>
  <w:style w:type="character" w:customStyle="1" w:styleId="EncadrGrisClairCar">
    <w:name w:val="Encadré Gris Clair Car"/>
    <w:basedOn w:val="Policepardfaut"/>
    <w:link w:val="EncadrGrisClair"/>
    <w:rsid w:val="00B8578E"/>
    <w:rPr>
      <w:rFonts w:ascii="Verdana" w:eastAsia="Times New Roman" w:hAnsi="Verdana" w:cs="ArialNarrow"/>
      <w:b/>
      <w:bCs/>
      <w:noProof/>
      <w:color w:val="000000" w:themeColor="text1"/>
      <w:sz w:val="18"/>
      <w:szCs w:val="18"/>
      <w:lang w:eastAsia="fr-FR"/>
    </w:rPr>
  </w:style>
  <w:style w:type="paragraph" w:styleId="Paragraphedeliste">
    <w:name w:val="List Paragraph"/>
    <w:basedOn w:val="Normal"/>
    <w:uiPriority w:val="34"/>
    <w:unhideWhenUsed/>
    <w:rsid w:val="00FB700D"/>
    <w:pPr>
      <w:widowControl w:val="0"/>
      <w:autoSpaceDE w:val="0"/>
      <w:autoSpaceDN w:val="0"/>
      <w:adjustRightInd w:val="0"/>
      <w:spacing w:after="0" w:line="240" w:lineRule="auto"/>
      <w:ind w:left="720"/>
      <w:contextualSpacing/>
      <w:jc w:val="both"/>
    </w:pPr>
    <w:rPr>
      <w:rFonts w:ascii="Verdana" w:eastAsiaTheme="minorEastAsia" w:hAnsi="Verdana" w:cs="ArialNarrow"/>
      <w:sz w:val="18"/>
      <w:lang w:eastAsia="fr-FR"/>
    </w:rPr>
  </w:style>
  <w:style w:type="paragraph" w:customStyle="1" w:styleId="VuConsidrant">
    <w:name w:val="Vu.Considérant"/>
    <w:basedOn w:val="Normal"/>
    <w:rsid w:val="00456793"/>
    <w:pPr>
      <w:autoSpaceDE w:val="0"/>
      <w:autoSpaceDN w:val="0"/>
      <w:spacing w:after="140" w:line="240" w:lineRule="auto"/>
      <w:jc w:val="both"/>
    </w:pPr>
    <w:rPr>
      <w:rFonts w:ascii="Arial" w:eastAsia="Times New Roman" w:hAnsi="Arial" w:cs="Arial"/>
      <w:sz w:val="20"/>
      <w:szCs w:val="20"/>
      <w:lang w:eastAsia="fr-FR"/>
    </w:rPr>
  </w:style>
  <w:style w:type="table" w:styleId="Grilledutableau">
    <w:name w:val="Table Grid"/>
    <w:basedOn w:val="TableauNormal"/>
    <w:uiPriority w:val="39"/>
    <w:rsid w:val="00497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43471D"/>
    <w:rPr>
      <w:rFonts w:ascii="Times New Roman" w:eastAsia="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unhideWhenUsed/>
    <w:rsid w:val="0036584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5841"/>
    <w:rPr>
      <w:rFonts w:ascii="Segoe UI" w:hAnsi="Segoe UI" w:cs="Segoe UI"/>
      <w:sz w:val="18"/>
      <w:szCs w:val="18"/>
    </w:rPr>
  </w:style>
  <w:style w:type="paragraph" w:styleId="En-tte">
    <w:name w:val="header"/>
    <w:basedOn w:val="Normal"/>
    <w:link w:val="En-tteCar"/>
    <w:uiPriority w:val="99"/>
    <w:unhideWhenUsed/>
    <w:rsid w:val="00650A8D"/>
    <w:pPr>
      <w:tabs>
        <w:tab w:val="center" w:pos="4536"/>
        <w:tab w:val="right" w:pos="9072"/>
      </w:tabs>
      <w:spacing w:after="0" w:line="240" w:lineRule="auto"/>
    </w:pPr>
  </w:style>
  <w:style w:type="character" w:customStyle="1" w:styleId="En-tteCar">
    <w:name w:val="En-tête Car"/>
    <w:basedOn w:val="Policepardfaut"/>
    <w:link w:val="En-tte"/>
    <w:uiPriority w:val="99"/>
    <w:rsid w:val="00650A8D"/>
  </w:style>
  <w:style w:type="paragraph" w:styleId="Pieddepage">
    <w:name w:val="footer"/>
    <w:basedOn w:val="Normal"/>
    <w:link w:val="PieddepageCar"/>
    <w:uiPriority w:val="99"/>
    <w:unhideWhenUsed/>
    <w:rsid w:val="00650A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0A8D"/>
  </w:style>
  <w:style w:type="character" w:styleId="Marquedecommentaire">
    <w:name w:val="annotation reference"/>
    <w:basedOn w:val="Policepardfaut"/>
    <w:uiPriority w:val="99"/>
    <w:semiHidden/>
    <w:unhideWhenUsed/>
    <w:rsid w:val="004E3D42"/>
    <w:rPr>
      <w:sz w:val="16"/>
      <w:szCs w:val="16"/>
    </w:rPr>
  </w:style>
  <w:style w:type="paragraph" w:styleId="Commentaire">
    <w:name w:val="annotation text"/>
    <w:basedOn w:val="Normal"/>
    <w:link w:val="CommentaireCar"/>
    <w:uiPriority w:val="99"/>
    <w:semiHidden/>
    <w:unhideWhenUsed/>
    <w:rsid w:val="004E3D42"/>
    <w:pPr>
      <w:spacing w:line="240" w:lineRule="auto"/>
    </w:pPr>
    <w:rPr>
      <w:sz w:val="20"/>
      <w:szCs w:val="20"/>
    </w:rPr>
  </w:style>
  <w:style w:type="character" w:customStyle="1" w:styleId="CommentaireCar">
    <w:name w:val="Commentaire Car"/>
    <w:basedOn w:val="Policepardfaut"/>
    <w:link w:val="Commentaire"/>
    <w:uiPriority w:val="99"/>
    <w:semiHidden/>
    <w:rsid w:val="004E3D42"/>
    <w:rPr>
      <w:sz w:val="20"/>
      <w:szCs w:val="20"/>
    </w:rPr>
  </w:style>
  <w:style w:type="paragraph" w:styleId="Objetducommentaire">
    <w:name w:val="annotation subject"/>
    <w:basedOn w:val="Commentaire"/>
    <w:next w:val="Commentaire"/>
    <w:link w:val="ObjetducommentaireCar"/>
    <w:uiPriority w:val="99"/>
    <w:semiHidden/>
    <w:unhideWhenUsed/>
    <w:rsid w:val="004E3D42"/>
    <w:rPr>
      <w:b/>
      <w:bCs/>
    </w:rPr>
  </w:style>
  <w:style w:type="character" w:customStyle="1" w:styleId="ObjetducommentaireCar">
    <w:name w:val="Objet du commentaire Car"/>
    <w:basedOn w:val="CommentaireCar"/>
    <w:link w:val="Objetducommentaire"/>
    <w:uiPriority w:val="99"/>
    <w:semiHidden/>
    <w:rsid w:val="004E3D42"/>
    <w:rPr>
      <w:b/>
      <w:bCs/>
      <w:sz w:val="20"/>
      <w:szCs w:val="20"/>
    </w:rPr>
  </w:style>
  <w:style w:type="paragraph" w:styleId="Sansinterligne">
    <w:name w:val="No Spacing"/>
    <w:uiPriority w:val="1"/>
    <w:qFormat/>
    <w:rsid w:val="00CB37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00879">
      <w:bodyDiv w:val="1"/>
      <w:marLeft w:val="0"/>
      <w:marRight w:val="0"/>
      <w:marTop w:val="0"/>
      <w:marBottom w:val="0"/>
      <w:divBdr>
        <w:top w:val="none" w:sz="0" w:space="0" w:color="auto"/>
        <w:left w:val="none" w:sz="0" w:space="0" w:color="auto"/>
        <w:bottom w:val="none" w:sz="0" w:space="0" w:color="auto"/>
        <w:right w:val="none" w:sz="0" w:space="0" w:color="auto"/>
      </w:divBdr>
    </w:div>
    <w:div w:id="1489637101">
      <w:bodyDiv w:val="1"/>
      <w:marLeft w:val="0"/>
      <w:marRight w:val="0"/>
      <w:marTop w:val="0"/>
      <w:marBottom w:val="0"/>
      <w:divBdr>
        <w:top w:val="none" w:sz="0" w:space="0" w:color="auto"/>
        <w:left w:val="none" w:sz="0" w:space="0" w:color="auto"/>
        <w:bottom w:val="none" w:sz="0" w:space="0" w:color="auto"/>
        <w:right w:val="none" w:sz="0" w:space="0" w:color="auto"/>
      </w:divBdr>
    </w:div>
    <w:div w:id="203557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8236A-2F39-4259-8B1D-9BC4FBED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1014</Words>
  <Characters>5579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Eve-Crouzet</dc:creator>
  <cp:keywords/>
  <dc:description/>
  <cp:lastModifiedBy>Vanessa Pasqué</cp:lastModifiedBy>
  <cp:revision>10</cp:revision>
  <cp:lastPrinted>2022-09-22T08:41:00Z</cp:lastPrinted>
  <dcterms:created xsi:type="dcterms:W3CDTF">2024-06-18T13:35:00Z</dcterms:created>
  <dcterms:modified xsi:type="dcterms:W3CDTF">2024-06-26T13:28:00Z</dcterms:modified>
</cp:coreProperties>
</file>