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5400FF" w:rsidRPr="00677F9E" w:rsidRDefault="0016640D" w:rsidP="00030ABD">
      <w:pPr>
        <w:autoSpaceDE w:val="0"/>
        <w:autoSpaceDN w:val="0"/>
        <w:adjustRightInd w:val="0"/>
        <w:spacing w:after="0" w:line="240" w:lineRule="auto"/>
        <w:jc w:val="center"/>
        <w:rPr>
          <w:rFonts w:ascii="Century Gothic" w:hAnsi="Century Gothic" w:cs="Arial"/>
          <w:b/>
          <w:bCs/>
          <w:sz w:val="24"/>
          <w:szCs w:val="20"/>
        </w:rPr>
      </w:pPr>
      <w:r>
        <w:rPr>
          <w:rFonts w:ascii="Century Gothic" w:hAnsi="Century Gothic" w:cs="Arial"/>
          <w:b/>
          <w:bCs/>
          <w:smallCaps/>
          <w:sz w:val="24"/>
          <w:szCs w:val="20"/>
        </w:rPr>
        <w:t xml:space="preserve">portant </w:t>
      </w:r>
      <w:r w:rsidR="00030ABD">
        <w:rPr>
          <w:rFonts w:ascii="Century Gothic" w:hAnsi="Century Gothic" w:cs="Arial"/>
          <w:b/>
          <w:bCs/>
          <w:smallCaps/>
          <w:sz w:val="24"/>
          <w:szCs w:val="20"/>
        </w:rPr>
        <w:t>établissement des lignes directrices de gestion définissant la stratégie pluriannuelle de pilotage des ressources humaines et la promotion des parcours professionnels</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w:t>
      </w:r>
      <w:r w:rsidRPr="0016640D">
        <w:rPr>
          <w:rFonts w:cstheme="minorHAnsi"/>
          <w:b/>
          <w:sz w:val="20"/>
          <w:szCs w:val="20"/>
        </w:rPr>
        <w:t>collectivité ou établissement public</w:t>
      </w:r>
      <w:r w:rsidRPr="00702CDA">
        <w:rPr>
          <w:rFonts w:cstheme="minorHAnsi"/>
          <w:sz w:val="20"/>
          <w:szCs w:val="20"/>
        </w:rPr>
        <w:t>],</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030ABD">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Vu le décret n°2019-1265 du 29 novembre 2019 relatif aux lignes directrices de gestion et à l'évolution des attributions des commissions administratives paritaires,</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Vu l’avis rendu par le Comité</w:t>
      </w:r>
      <w:r>
        <w:rPr>
          <w:rFonts w:cstheme="minorHAnsi"/>
          <w:sz w:val="18"/>
          <w:szCs w:val="16"/>
        </w:rPr>
        <w:t xml:space="preserve"> social territorial en date du [</w:t>
      </w:r>
      <w:r w:rsidRPr="00030ABD">
        <w:rPr>
          <w:rFonts w:cstheme="minorHAnsi"/>
          <w:b/>
          <w:sz w:val="18"/>
          <w:szCs w:val="16"/>
        </w:rPr>
        <w:t>date</w:t>
      </w:r>
      <w:r>
        <w:rPr>
          <w:rFonts w:cstheme="minorHAnsi"/>
          <w:sz w:val="18"/>
          <w:szCs w:val="16"/>
        </w:rPr>
        <w:t>]</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Considérant que dans chaque collectivité et établissement public, des lignes directrices de gestion sont arrêtées par l'autorité territoriale, après avis du Comité social territorial, pour déterminer la stratégie pluriannuelle de pilotage des ressources humaines, notamment en matière de gestion prévisionnelle des emplois et des compétences, et définir les enjeux et les objectifs de la politique de ressources humaines à conduire au sein de la collectivité territoriale ou de l'établissement public, compte tenu des politiques publiques mises en œuvre et de la situation des effectifs, des métiers et des compétences,</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Considérant que ces lignes directrices de gestion constituent ainsi le document de référence pour la gestion des ressources humaines de la collectivité,</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Considérant qu’elles sont communiquées par voie numérique et le cas échéant par tout autre moyen à l’ensemble des agents de la collectivité,</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 xml:space="preserve">Considérant que les lignes directrices de gestion sont établies pour une durée pluriannuelle qui ne peut excéder six années, </w:t>
      </w:r>
    </w:p>
    <w:p w:rsidR="00030ABD" w:rsidRPr="00030ABD"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Considérant qu’elles peuvent faire l’objet de révisions à tout moment, après avis du Comité social territorial,</w:t>
      </w:r>
    </w:p>
    <w:p w:rsidR="00A75050" w:rsidRDefault="00030ABD" w:rsidP="00030ABD">
      <w:pPr>
        <w:autoSpaceDE w:val="0"/>
        <w:autoSpaceDN w:val="0"/>
        <w:adjustRightInd w:val="0"/>
        <w:spacing w:after="60" w:line="240" w:lineRule="auto"/>
        <w:jc w:val="both"/>
        <w:rPr>
          <w:rFonts w:cstheme="minorHAnsi"/>
          <w:sz w:val="18"/>
          <w:szCs w:val="16"/>
        </w:rPr>
      </w:pPr>
      <w:r w:rsidRPr="00030ABD">
        <w:rPr>
          <w:rFonts w:cstheme="minorHAnsi"/>
          <w:sz w:val="18"/>
          <w:szCs w:val="16"/>
        </w:rPr>
        <w:t>Considérant que la mise en œuvre des lignes directrices de gestion relatives à la promotion et la valorisation des parcours professionnels fait l’objet d’un bilan annuel devant le Comité social territorial, sur la base des décisions individuelles prises durant l’année écoulée.</w:t>
      </w:r>
    </w:p>
    <w:p w:rsidR="00030ABD" w:rsidRPr="00702CDA" w:rsidRDefault="00030ABD" w:rsidP="00030ABD">
      <w:pPr>
        <w:autoSpaceDE w:val="0"/>
        <w:autoSpaceDN w:val="0"/>
        <w:adjustRightInd w:val="0"/>
        <w:spacing w:after="6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9072" w:type="dxa"/>
        <w:tblLayout w:type="fixed"/>
        <w:tblCellMar>
          <w:left w:w="70" w:type="dxa"/>
          <w:right w:w="70" w:type="dxa"/>
        </w:tblCellMar>
        <w:tblLook w:val="0000" w:firstRow="0" w:lastRow="0" w:firstColumn="0" w:lastColumn="0" w:noHBand="0" w:noVBand="0"/>
      </w:tblPr>
      <w:tblGrid>
        <w:gridCol w:w="1488"/>
        <w:gridCol w:w="7584"/>
      </w:tblGrid>
      <w:tr w:rsidR="003520C3" w:rsidRPr="00E81381" w:rsidTr="00030ABD">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E72F7" w:rsidRDefault="00030ABD" w:rsidP="00DE72F7">
            <w:pPr>
              <w:spacing w:after="60"/>
              <w:ind w:right="71"/>
              <w:jc w:val="both"/>
              <w:rPr>
                <w:rFonts w:ascii="Calibri" w:hAnsi="Calibri" w:cs="Calibri"/>
                <w:sz w:val="18"/>
              </w:rPr>
            </w:pPr>
            <w:r>
              <w:rPr>
                <w:rFonts w:ascii="Calibri" w:hAnsi="Calibri" w:cs="Calibri"/>
                <w:sz w:val="18"/>
              </w:rPr>
              <w:t xml:space="preserve">Les lignes </w:t>
            </w:r>
            <w:r w:rsidRPr="00030ABD">
              <w:rPr>
                <w:rFonts w:ascii="Calibri" w:hAnsi="Calibri" w:cs="Calibri"/>
                <w:sz w:val="18"/>
              </w:rPr>
              <w:t>directrices de gestion relatives à la stratégie pluriannuelle de pilotage des ressources humaines, sont arrêtées comme prévu dans le ou les document(s) joint(s) en annexe.</w:t>
            </w:r>
          </w:p>
          <w:p w:rsidR="00030ABD" w:rsidRPr="00720471" w:rsidRDefault="00030ABD" w:rsidP="00DE72F7">
            <w:pPr>
              <w:spacing w:after="60"/>
              <w:ind w:right="71"/>
              <w:jc w:val="both"/>
              <w:rPr>
                <w:rFonts w:ascii="Calibri" w:hAnsi="Calibri" w:cs="Calibri"/>
                <w:i/>
                <w:sz w:val="18"/>
                <w:szCs w:val="16"/>
              </w:rPr>
            </w:pPr>
          </w:p>
        </w:tc>
      </w:tr>
      <w:tr w:rsidR="006D3240" w:rsidRPr="00E81381" w:rsidTr="00030ABD">
        <w:tc>
          <w:tcPr>
            <w:tcW w:w="1488" w:type="dxa"/>
          </w:tcPr>
          <w:p w:rsidR="006D3240" w:rsidRPr="009F4153" w:rsidRDefault="006D3240" w:rsidP="00B26A1C">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6D3240" w:rsidRPr="00030ABD" w:rsidRDefault="00030ABD" w:rsidP="00B26A1C">
            <w:pPr>
              <w:spacing w:after="60"/>
              <w:ind w:right="71"/>
              <w:jc w:val="both"/>
              <w:rPr>
                <w:rFonts w:ascii="Calibri" w:hAnsi="Calibri" w:cs="Calibri"/>
                <w:sz w:val="18"/>
              </w:rPr>
            </w:pPr>
            <w:r>
              <w:rPr>
                <w:rFonts w:ascii="Calibri" w:hAnsi="Calibri" w:cs="Calibri"/>
                <w:sz w:val="18"/>
              </w:rPr>
              <w:t>Les lignes directrices de gestion prendront effet à compter du [</w:t>
            </w:r>
            <w:r>
              <w:rPr>
                <w:rFonts w:ascii="Calibri" w:hAnsi="Calibri" w:cs="Calibri"/>
                <w:b/>
                <w:sz w:val="18"/>
              </w:rPr>
              <w:t>date</w:t>
            </w:r>
            <w:r>
              <w:rPr>
                <w:rFonts w:ascii="Calibri" w:hAnsi="Calibri" w:cs="Calibri"/>
                <w:sz w:val="18"/>
              </w:rPr>
              <w:t>].</w:t>
            </w:r>
          </w:p>
          <w:p w:rsidR="006D3240" w:rsidRPr="003520C3" w:rsidRDefault="006D3240" w:rsidP="00B26A1C">
            <w:pPr>
              <w:spacing w:after="60"/>
              <w:ind w:right="71"/>
              <w:jc w:val="both"/>
              <w:rPr>
                <w:rFonts w:ascii="Calibri" w:hAnsi="Calibri" w:cs="Calibri"/>
                <w:sz w:val="18"/>
              </w:rPr>
            </w:pPr>
          </w:p>
        </w:tc>
      </w:tr>
      <w:tr w:rsidR="00030ABD" w:rsidRPr="00E81381" w:rsidTr="00030ABD">
        <w:tc>
          <w:tcPr>
            <w:tcW w:w="1488" w:type="dxa"/>
          </w:tcPr>
          <w:p w:rsidR="00030ABD" w:rsidRPr="009F4153" w:rsidRDefault="00030ABD" w:rsidP="00030ABD">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030ABD" w:rsidRDefault="00030ABD" w:rsidP="00030ABD">
            <w:pPr>
              <w:spacing w:after="60"/>
              <w:ind w:right="71"/>
              <w:jc w:val="both"/>
              <w:rPr>
                <w:rFonts w:ascii="Calibri" w:hAnsi="Calibri" w:cs="Calibri"/>
                <w:sz w:val="18"/>
              </w:rPr>
            </w:pPr>
            <w:r>
              <w:rPr>
                <w:rFonts w:ascii="Calibri" w:hAnsi="Calibri" w:cs="Calibri"/>
                <w:sz w:val="18"/>
              </w:rPr>
              <w:t xml:space="preserve">Les </w:t>
            </w:r>
            <w:r w:rsidRPr="00030ABD">
              <w:rPr>
                <w:rFonts w:ascii="Calibri" w:hAnsi="Calibri" w:cs="Calibri"/>
                <w:sz w:val="18"/>
              </w:rPr>
              <w:t xml:space="preserve">lignes directrices de gestion sont établies pour une durée de </w:t>
            </w:r>
            <w:r>
              <w:rPr>
                <w:rFonts w:ascii="Calibri" w:hAnsi="Calibri" w:cs="Calibri"/>
                <w:sz w:val="18"/>
              </w:rPr>
              <w:t>[</w:t>
            </w:r>
            <w:r>
              <w:rPr>
                <w:rFonts w:ascii="Calibri" w:hAnsi="Calibri" w:cs="Calibri"/>
                <w:b/>
                <w:sz w:val="18"/>
              </w:rPr>
              <w:t>durée – maximum 6 ans</w:t>
            </w:r>
            <w:r>
              <w:rPr>
                <w:rFonts w:ascii="Calibri" w:hAnsi="Calibri" w:cs="Calibri"/>
                <w:sz w:val="18"/>
              </w:rPr>
              <w:t>]</w:t>
            </w:r>
            <w:r w:rsidRPr="00030ABD">
              <w:rPr>
                <w:rFonts w:ascii="Calibri" w:hAnsi="Calibri" w:cs="Calibri"/>
                <w:sz w:val="18"/>
              </w:rPr>
              <w:t>. Elles pourront faire l’objet, en tout ou partie, d’une révision en cours de période, après avis du Comité social territorial.</w:t>
            </w:r>
          </w:p>
          <w:p w:rsidR="00030ABD" w:rsidRDefault="00030ABD" w:rsidP="00030ABD">
            <w:pPr>
              <w:spacing w:after="60"/>
              <w:ind w:right="71"/>
              <w:jc w:val="both"/>
              <w:rPr>
                <w:rFonts w:ascii="Calibri" w:hAnsi="Calibri" w:cs="Calibri"/>
                <w:sz w:val="18"/>
              </w:rPr>
            </w:pPr>
          </w:p>
        </w:tc>
      </w:tr>
      <w:tr w:rsidR="00030ABD" w:rsidRPr="00E81381" w:rsidTr="00030ABD">
        <w:tc>
          <w:tcPr>
            <w:tcW w:w="1488" w:type="dxa"/>
          </w:tcPr>
          <w:p w:rsidR="00030ABD" w:rsidRPr="009F4153" w:rsidRDefault="00030ABD" w:rsidP="00030ABD">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030ABD" w:rsidRPr="00702CDA" w:rsidRDefault="00030ABD" w:rsidP="00030ABD">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030ABD" w:rsidRPr="00702CDA" w:rsidRDefault="00030ABD" w:rsidP="00030ABD">
            <w:pPr>
              <w:spacing w:after="60"/>
              <w:ind w:right="71"/>
              <w:jc w:val="both"/>
              <w:rPr>
                <w:rFonts w:ascii="Calibri" w:hAnsi="Calibri" w:cs="Calibri"/>
                <w:sz w:val="18"/>
              </w:rPr>
            </w:pPr>
            <w:r>
              <w:rPr>
                <w:rFonts w:ascii="Calibri" w:hAnsi="Calibri" w:cs="Calibri"/>
                <w:sz w:val="18"/>
              </w:rPr>
              <w:t xml:space="preserve">- </w:t>
            </w:r>
            <w:r>
              <w:rPr>
                <w:rFonts w:ascii="Calibri" w:hAnsi="Calibri" w:cs="Calibri"/>
                <w:sz w:val="18"/>
              </w:rPr>
              <w:t>Transmis au représentant de l’État.</w:t>
            </w:r>
          </w:p>
          <w:p w:rsidR="00030ABD" w:rsidRPr="00702CDA" w:rsidRDefault="00030ABD" w:rsidP="00030ABD">
            <w:pPr>
              <w:spacing w:after="60"/>
              <w:ind w:right="71"/>
              <w:jc w:val="both"/>
              <w:rPr>
                <w:rFonts w:ascii="Calibri" w:hAnsi="Calibri" w:cs="Calibri"/>
                <w:sz w:val="18"/>
              </w:rPr>
            </w:pPr>
            <w:r w:rsidRPr="00702CDA">
              <w:rPr>
                <w:rFonts w:ascii="Calibri" w:hAnsi="Calibri" w:cs="Calibri"/>
                <w:sz w:val="18"/>
              </w:rPr>
              <w:t>Ampliation adressée au :</w:t>
            </w:r>
          </w:p>
          <w:p w:rsidR="00030ABD" w:rsidRPr="00702CDA" w:rsidRDefault="00030ABD" w:rsidP="00030ABD">
            <w:pPr>
              <w:spacing w:after="60"/>
              <w:ind w:right="71"/>
              <w:jc w:val="both"/>
              <w:rPr>
                <w:rFonts w:ascii="Calibri" w:hAnsi="Calibri" w:cs="Calibri"/>
                <w:sz w:val="18"/>
              </w:rPr>
            </w:pPr>
            <w:r w:rsidRPr="00702CDA">
              <w:rPr>
                <w:rFonts w:ascii="Calibri" w:hAnsi="Calibri" w:cs="Calibri"/>
                <w:sz w:val="18"/>
              </w:rPr>
              <w:t>- Président du Centre de gestion,</w:t>
            </w:r>
          </w:p>
          <w:p w:rsidR="00030ABD" w:rsidRPr="003520C3" w:rsidRDefault="00030ABD" w:rsidP="00030ABD">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030ABD" w:rsidRDefault="00030ABD" w:rsidP="00702CDA">
      <w:pPr>
        <w:autoSpaceDE w:val="0"/>
        <w:autoSpaceDN w:val="0"/>
        <w:adjustRightInd w:val="0"/>
        <w:spacing w:after="0" w:line="240" w:lineRule="auto"/>
        <w:ind w:left="5529"/>
        <w:jc w:val="both"/>
        <w:rPr>
          <w:rFonts w:cstheme="minorHAnsi"/>
          <w:i/>
          <w:iCs/>
          <w:sz w:val="18"/>
          <w:szCs w:val="18"/>
        </w:rPr>
      </w:pPr>
    </w:p>
    <w:p w:rsidR="00030ABD" w:rsidRDefault="00030ABD" w:rsidP="00702CDA">
      <w:pPr>
        <w:autoSpaceDE w:val="0"/>
        <w:autoSpaceDN w:val="0"/>
        <w:adjustRightInd w:val="0"/>
        <w:spacing w:after="0" w:line="240" w:lineRule="auto"/>
        <w:ind w:left="5529"/>
        <w:jc w:val="both"/>
        <w:rPr>
          <w:rFonts w:cstheme="minorHAnsi"/>
          <w:i/>
          <w:iCs/>
          <w:sz w:val="18"/>
          <w:szCs w:val="18"/>
        </w:rPr>
      </w:pPr>
      <w:bookmarkStart w:id="0" w:name="_GoBack"/>
      <w:bookmarkEnd w:id="0"/>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sectPr w:rsidR="00232F1A" w:rsidRPr="00702CDA" w:rsidSect="002C7932">
      <w:headerReference w:type="default" r:id="rId7"/>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C3" w:rsidRDefault="002E11C3" w:rsidP="002E11C3">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w:t>
    </w:r>
    <w:r w:rsidR="006D3240">
      <w:rPr>
        <w:i/>
        <w:color w:val="808080" w:themeColor="background1" w:themeShade="80"/>
      </w:rPr>
      <w:t>août 2024</w:t>
    </w:r>
  </w:p>
  <w:p w:rsidR="002E11C3" w:rsidRDefault="002E11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30ABD"/>
    <w:rsid w:val="00076D0F"/>
    <w:rsid w:val="000E1A9E"/>
    <w:rsid w:val="001036A3"/>
    <w:rsid w:val="00104666"/>
    <w:rsid w:val="00130674"/>
    <w:rsid w:val="0016640D"/>
    <w:rsid w:val="001C6AF1"/>
    <w:rsid w:val="001E309B"/>
    <w:rsid w:val="00216986"/>
    <w:rsid w:val="00232F1A"/>
    <w:rsid w:val="00264A27"/>
    <w:rsid w:val="0028085B"/>
    <w:rsid w:val="002C7932"/>
    <w:rsid w:val="002E11C3"/>
    <w:rsid w:val="002E47E1"/>
    <w:rsid w:val="003520C3"/>
    <w:rsid w:val="00405B76"/>
    <w:rsid w:val="00441437"/>
    <w:rsid w:val="0052435D"/>
    <w:rsid w:val="005271CF"/>
    <w:rsid w:val="005400FF"/>
    <w:rsid w:val="0058103C"/>
    <w:rsid w:val="005D50E7"/>
    <w:rsid w:val="005F195B"/>
    <w:rsid w:val="00655247"/>
    <w:rsid w:val="00677F9E"/>
    <w:rsid w:val="00684571"/>
    <w:rsid w:val="00690F87"/>
    <w:rsid w:val="006D3240"/>
    <w:rsid w:val="00702CDA"/>
    <w:rsid w:val="00720471"/>
    <w:rsid w:val="00760C43"/>
    <w:rsid w:val="0084701D"/>
    <w:rsid w:val="008C0284"/>
    <w:rsid w:val="00992F41"/>
    <w:rsid w:val="00A14948"/>
    <w:rsid w:val="00A17B90"/>
    <w:rsid w:val="00A75050"/>
    <w:rsid w:val="00A91285"/>
    <w:rsid w:val="00AD2325"/>
    <w:rsid w:val="00C10417"/>
    <w:rsid w:val="00C85819"/>
    <w:rsid w:val="00C93136"/>
    <w:rsid w:val="00D50C32"/>
    <w:rsid w:val="00D74D03"/>
    <w:rsid w:val="00D940DC"/>
    <w:rsid w:val="00DA2461"/>
    <w:rsid w:val="00DC6B80"/>
    <w:rsid w:val="00DE72F7"/>
    <w:rsid w:val="00EE274E"/>
    <w:rsid w:val="00F57FE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F19"/>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2E11C3"/>
    <w:pPr>
      <w:tabs>
        <w:tab w:val="center" w:pos="4536"/>
        <w:tab w:val="right" w:pos="9072"/>
      </w:tabs>
      <w:spacing w:after="0" w:line="240" w:lineRule="auto"/>
    </w:pPr>
  </w:style>
  <w:style w:type="character" w:customStyle="1" w:styleId="En-tteCar">
    <w:name w:val="En-tête Car"/>
    <w:basedOn w:val="Policepardfaut"/>
    <w:link w:val="En-tte"/>
    <w:uiPriority w:val="99"/>
    <w:rsid w:val="002E11C3"/>
  </w:style>
  <w:style w:type="paragraph" w:styleId="Pieddepage">
    <w:name w:val="footer"/>
    <w:basedOn w:val="Normal"/>
    <w:link w:val="PieddepageCar"/>
    <w:uiPriority w:val="99"/>
    <w:unhideWhenUsed/>
    <w:rsid w:val="002E11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00929">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2022-05-20T09:55:00Z</cp:lastPrinted>
  <dcterms:created xsi:type="dcterms:W3CDTF">2024-08-22T12:19:00Z</dcterms:created>
  <dcterms:modified xsi:type="dcterms:W3CDTF">2024-08-22T12:19:00Z</dcterms:modified>
</cp:coreProperties>
</file>