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F9" w:rsidRDefault="0006513D" w:rsidP="00FA76F5">
      <w:pPr>
        <w:jc w:val="center"/>
        <w:rPr>
          <w:b/>
          <w:sz w:val="28"/>
          <w:szCs w:val="28"/>
        </w:rPr>
      </w:pPr>
      <w:r w:rsidRPr="00896535">
        <w:rPr>
          <w:noProof/>
          <w:lang w:eastAsia="fr-FR"/>
        </w:rPr>
        <w:drawing>
          <wp:anchor distT="0" distB="0" distL="114300" distR="114300" simplePos="0" relativeHeight="251659264" behindDoc="0" locked="0" layoutInCell="1" allowOverlap="1" wp14:anchorId="0A90ABFC" wp14:editId="6B22AC0D">
            <wp:simplePos x="0" y="0"/>
            <wp:positionH relativeFrom="margin">
              <wp:posOffset>-502117</wp:posOffset>
            </wp:positionH>
            <wp:positionV relativeFrom="paragraph">
              <wp:posOffset>455</wp:posOffset>
            </wp:positionV>
            <wp:extent cx="1380063" cy="8566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0063"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535" w:rsidRPr="00896535" w:rsidRDefault="00896535" w:rsidP="00896535">
      <w:pPr>
        <w:autoSpaceDE w:val="0"/>
        <w:autoSpaceDN w:val="0"/>
        <w:adjustRightInd w:val="0"/>
        <w:spacing w:line="259" w:lineRule="auto"/>
        <w:jc w:val="center"/>
        <w:rPr>
          <w:rFonts w:ascii="Century Gothic" w:eastAsia="Times New Roman" w:hAnsi="Century Gothic" w:cs="Helvetica"/>
          <w:b/>
          <w:bCs/>
          <w:color w:val="0070C0"/>
          <w:sz w:val="40"/>
          <w:szCs w:val="40"/>
          <w:lang w:eastAsia="fr-FR"/>
        </w:rPr>
      </w:pPr>
      <w:r w:rsidRPr="00896535">
        <w:rPr>
          <w:rFonts w:ascii="Century Gothic" w:eastAsia="Times New Roman" w:hAnsi="Century Gothic" w:cs="Helvetica"/>
          <w:b/>
          <w:bCs/>
          <w:color w:val="0070C0"/>
          <w:sz w:val="40"/>
          <w:szCs w:val="40"/>
          <w:lang w:eastAsia="fr-FR"/>
        </w:rPr>
        <w:t>C</w:t>
      </w:r>
      <w:bookmarkStart w:id="0" w:name="_GoBack"/>
      <w:bookmarkEnd w:id="0"/>
      <w:r w:rsidRPr="00896535">
        <w:rPr>
          <w:rFonts w:ascii="Century Gothic" w:eastAsia="Times New Roman" w:hAnsi="Century Gothic" w:cs="Helvetica"/>
          <w:b/>
          <w:bCs/>
          <w:color w:val="0070C0"/>
          <w:sz w:val="40"/>
          <w:szCs w:val="40"/>
          <w:lang w:eastAsia="fr-FR"/>
        </w:rPr>
        <w:t>entre de Gestion</w:t>
      </w:r>
    </w:p>
    <w:p w:rsidR="00896535" w:rsidRPr="00896535" w:rsidRDefault="00896535" w:rsidP="00896535">
      <w:pPr>
        <w:autoSpaceDE w:val="0"/>
        <w:autoSpaceDN w:val="0"/>
        <w:adjustRightInd w:val="0"/>
        <w:spacing w:line="259" w:lineRule="auto"/>
        <w:jc w:val="center"/>
        <w:rPr>
          <w:rFonts w:ascii="Century Gothic" w:eastAsia="Times New Roman" w:hAnsi="Century Gothic" w:cs="Helvetica"/>
          <w:b/>
          <w:bCs/>
          <w:color w:val="0070C0"/>
          <w:sz w:val="31"/>
          <w:szCs w:val="31"/>
          <w:lang w:eastAsia="fr-FR"/>
        </w:rPr>
      </w:pPr>
      <w:r w:rsidRPr="00896535">
        <w:rPr>
          <w:rFonts w:ascii="Century Gothic" w:eastAsia="Times New Roman" w:hAnsi="Century Gothic" w:cs="Helvetica"/>
          <w:b/>
          <w:bCs/>
          <w:color w:val="0070C0"/>
          <w:sz w:val="31"/>
          <w:szCs w:val="31"/>
          <w:lang w:eastAsia="fr-FR"/>
        </w:rPr>
        <w:t>De la Fonction Publique Territoriale du Gard</w:t>
      </w:r>
    </w:p>
    <w:p w:rsidR="000640F9" w:rsidRPr="00323E0F" w:rsidRDefault="0006513D" w:rsidP="0006513D">
      <w:pPr>
        <w:spacing w:before="100" w:beforeAutospacing="1" w:after="100" w:afterAutospacing="1"/>
        <w:jc w:val="center"/>
        <w:rPr>
          <w:rFonts w:ascii="Century Gothic" w:hAnsi="Century Gothic" w:cs="Helvetica"/>
          <w:bCs/>
          <w:i/>
          <w:sz w:val="16"/>
          <w:szCs w:val="16"/>
        </w:rPr>
      </w:pPr>
      <w:r>
        <w:rPr>
          <w:b/>
          <w:sz w:val="28"/>
          <w:szCs w:val="28"/>
        </w:rPr>
        <w:t xml:space="preserve">                 </w:t>
      </w:r>
      <w:r w:rsidR="000640F9">
        <w:rPr>
          <w:b/>
          <w:sz w:val="28"/>
          <w:szCs w:val="28"/>
        </w:rPr>
        <w:t xml:space="preserve">Convention d’adhésion au service </w:t>
      </w:r>
      <w:r w:rsidR="00481D09">
        <w:rPr>
          <w:b/>
          <w:sz w:val="28"/>
          <w:szCs w:val="28"/>
        </w:rPr>
        <w:t>Secrétaire Général</w:t>
      </w:r>
      <w:r w:rsidR="00954433">
        <w:rPr>
          <w:b/>
          <w:sz w:val="28"/>
          <w:szCs w:val="28"/>
        </w:rPr>
        <w:t>(</w:t>
      </w:r>
      <w:r w:rsidR="00481D09">
        <w:rPr>
          <w:b/>
          <w:sz w:val="28"/>
          <w:szCs w:val="28"/>
        </w:rPr>
        <w:t>e</w:t>
      </w:r>
      <w:r w:rsidR="00954433">
        <w:rPr>
          <w:b/>
          <w:sz w:val="28"/>
          <w:szCs w:val="28"/>
        </w:rPr>
        <w:t>)</w:t>
      </w:r>
      <w:r w:rsidR="00481D09">
        <w:rPr>
          <w:b/>
          <w:sz w:val="28"/>
          <w:szCs w:val="28"/>
        </w:rPr>
        <w:t xml:space="preserve"> Itinérant</w:t>
      </w:r>
      <w:r w:rsidR="00954433">
        <w:rPr>
          <w:b/>
          <w:sz w:val="28"/>
          <w:szCs w:val="28"/>
        </w:rPr>
        <w:t>(e)</w:t>
      </w:r>
      <w:r w:rsidR="000640F9">
        <w:rPr>
          <w:b/>
          <w:sz w:val="28"/>
          <w:szCs w:val="28"/>
        </w:rPr>
        <w:t xml:space="preserve"> </w:t>
      </w:r>
      <w:r w:rsidR="000640F9" w:rsidRPr="00323E0F">
        <w:rPr>
          <w:rFonts w:ascii="Century Gothic" w:hAnsi="Century Gothic" w:cs="Helvetica"/>
          <w:bCs/>
          <w:i/>
          <w:sz w:val="16"/>
          <w:szCs w:val="16"/>
        </w:rPr>
        <w:t>(</w:t>
      </w:r>
      <w:r w:rsidR="00D412AB" w:rsidRPr="00323E0F">
        <w:rPr>
          <w:rFonts w:ascii="Century Gothic" w:hAnsi="Century Gothic" w:cs="Helvetica"/>
          <w:bCs/>
          <w:i/>
          <w:sz w:val="16"/>
          <w:szCs w:val="16"/>
        </w:rPr>
        <w:t>Applicable</w:t>
      </w:r>
      <w:r w:rsidR="000640F9" w:rsidRPr="00323E0F">
        <w:rPr>
          <w:rFonts w:ascii="Century Gothic" w:hAnsi="Century Gothic" w:cs="Helvetica"/>
          <w:bCs/>
          <w:i/>
          <w:sz w:val="16"/>
          <w:szCs w:val="16"/>
        </w:rPr>
        <w:t xml:space="preserve"> à compter du </w:t>
      </w:r>
      <w:r w:rsidR="00481D09">
        <w:rPr>
          <w:rFonts w:ascii="Century Gothic" w:hAnsi="Century Gothic" w:cs="Helvetica"/>
          <w:bCs/>
          <w:i/>
          <w:sz w:val="16"/>
          <w:szCs w:val="16"/>
        </w:rPr>
        <w:t>1</w:t>
      </w:r>
      <w:r w:rsidR="00481D09" w:rsidRPr="00481D09">
        <w:rPr>
          <w:rFonts w:ascii="Century Gothic" w:hAnsi="Century Gothic" w:cs="Helvetica"/>
          <w:bCs/>
          <w:i/>
          <w:sz w:val="16"/>
          <w:szCs w:val="16"/>
          <w:vertAlign w:val="superscript"/>
        </w:rPr>
        <w:t>er</w:t>
      </w:r>
      <w:r w:rsidR="00481D09">
        <w:rPr>
          <w:rFonts w:ascii="Century Gothic" w:hAnsi="Century Gothic" w:cs="Helvetica"/>
          <w:bCs/>
          <w:i/>
          <w:sz w:val="16"/>
          <w:szCs w:val="16"/>
        </w:rPr>
        <w:t xml:space="preserve"> mai 2025</w:t>
      </w:r>
      <w:r w:rsidR="000640F9" w:rsidRPr="00323E0F">
        <w:rPr>
          <w:rFonts w:ascii="Century Gothic" w:hAnsi="Century Gothic" w:cs="Helvetica"/>
          <w:bCs/>
          <w:i/>
          <w:sz w:val="16"/>
          <w:szCs w:val="16"/>
        </w:rPr>
        <w:t>)</w:t>
      </w:r>
    </w:p>
    <w:p w:rsidR="00D11EDD" w:rsidRPr="000A3F42" w:rsidRDefault="00D11EDD" w:rsidP="00D11EDD">
      <w:pPr>
        <w:rPr>
          <w:rFonts w:ascii="Century Gothic" w:hAnsi="Century Gothic"/>
          <w:b/>
        </w:rPr>
      </w:pPr>
      <w:r w:rsidRPr="00D11EDD">
        <w:rPr>
          <w:rFonts w:ascii="Century Gothic" w:hAnsi="Century Gothic"/>
          <w:b/>
        </w:rPr>
        <w:t xml:space="preserve"> </w:t>
      </w:r>
      <w:r w:rsidRPr="000A3F42">
        <w:rPr>
          <w:rFonts w:ascii="Century Gothic" w:hAnsi="Century Gothic"/>
          <w:b/>
        </w:rPr>
        <w:t>ENTRE</w:t>
      </w:r>
    </w:p>
    <w:p w:rsidR="00D11EDD" w:rsidRPr="000640F9" w:rsidRDefault="00D11EDD" w:rsidP="000640F9">
      <w:pPr>
        <w:spacing w:after="0" w:line="240" w:lineRule="auto"/>
        <w:rPr>
          <w:rFonts w:ascii="Century Gothic" w:hAnsi="Century Gothic"/>
        </w:rPr>
      </w:pPr>
      <w:r w:rsidRPr="000640F9">
        <w:rPr>
          <w:rFonts w:ascii="Century Gothic" w:hAnsi="Century Gothic"/>
        </w:rPr>
        <w:t xml:space="preserve">Le Centre Départemental de Gestion de la Fonction Publique Territoriale du Gard, </w:t>
      </w:r>
    </w:p>
    <w:p w:rsidR="00D11EDD" w:rsidRPr="000640F9" w:rsidRDefault="00D11EDD" w:rsidP="000640F9">
      <w:pPr>
        <w:spacing w:after="0" w:line="240" w:lineRule="auto"/>
        <w:rPr>
          <w:rFonts w:ascii="Century Gothic" w:hAnsi="Century Gothic"/>
        </w:rPr>
      </w:pPr>
      <w:r w:rsidRPr="000640F9">
        <w:rPr>
          <w:rFonts w:ascii="Century Gothic" w:hAnsi="Century Gothic"/>
        </w:rPr>
        <w:t>183, Chemin du Mas Coquillard – 30900 Nîmes</w:t>
      </w:r>
    </w:p>
    <w:p w:rsidR="00D11EDD" w:rsidRPr="000640F9" w:rsidRDefault="00D11EDD" w:rsidP="000640F9">
      <w:pPr>
        <w:spacing w:after="0" w:line="240" w:lineRule="auto"/>
        <w:rPr>
          <w:rFonts w:ascii="Century Gothic" w:hAnsi="Century Gothic"/>
        </w:rPr>
      </w:pPr>
      <w:r w:rsidRPr="000640F9">
        <w:rPr>
          <w:rFonts w:ascii="Century Gothic" w:hAnsi="Century Gothic"/>
        </w:rPr>
        <w:t>Représenté par son Président, Fabrice VERDIER</w:t>
      </w:r>
    </w:p>
    <w:p w:rsidR="00D11EDD" w:rsidRDefault="00D11EDD" w:rsidP="000640F9">
      <w:pPr>
        <w:spacing w:after="0" w:line="240" w:lineRule="auto"/>
        <w:rPr>
          <w:rFonts w:ascii="Century Gothic" w:hAnsi="Century Gothic"/>
        </w:rPr>
      </w:pPr>
      <w:r w:rsidRPr="000640F9">
        <w:rPr>
          <w:rFonts w:ascii="Century Gothic" w:hAnsi="Century Gothic"/>
        </w:rPr>
        <w:t>Ci-après désigné le CDG 30,</w:t>
      </w:r>
    </w:p>
    <w:p w:rsidR="000640F9" w:rsidRPr="000640F9" w:rsidRDefault="000640F9" w:rsidP="000640F9">
      <w:pPr>
        <w:spacing w:after="0" w:line="240" w:lineRule="auto"/>
        <w:rPr>
          <w:rFonts w:ascii="Century Gothic" w:hAnsi="Century Gothic"/>
        </w:rPr>
      </w:pPr>
    </w:p>
    <w:p w:rsidR="00D11EDD" w:rsidRDefault="000640F9" w:rsidP="000640F9">
      <w:pPr>
        <w:spacing w:after="0" w:line="240" w:lineRule="auto"/>
        <w:rPr>
          <w:rFonts w:ascii="Century Gothic" w:hAnsi="Century Gothic"/>
        </w:rPr>
      </w:pPr>
      <w:r>
        <w:rPr>
          <w:rFonts w:ascii="Century Gothic" w:hAnsi="Century Gothic"/>
        </w:rPr>
        <w:t>D’une part,</w:t>
      </w:r>
    </w:p>
    <w:p w:rsidR="000640F9" w:rsidRDefault="000640F9" w:rsidP="000640F9">
      <w:pPr>
        <w:spacing w:after="0" w:line="240" w:lineRule="auto"/>
        <w:rPr>
          <w:rFonts w:ascii="Century Gothic" w:hAnsi="Century Gothic"/>
        </w:rPr>
      </w:pPr>
    </w:p>
    <w:p w:rsidR="00D11EDD" w:rsidRPr="000640F9" w:rsidRDefault="00D11EDD" w:rsidP="000640F9">
      <w:pPr>
        <w:spacing w:after="0" w:line="240" w:lineRule="auto"/>
        <w:rPr>
          <w:rFonts w:ascii="Century Gothic" w:hAnsi="Century Gothic"/>
          <w:b/>
        </w:rPr>
      </w:pPr>
      <w:r w:rsidRPr="000640F9">
        <w:rPr>
          <w:rFonts w:ascii="Century Gothic" w:hAnsi="Century Gothic"/>
          <w:b/>
        </w:rPr>
        <w:t>ET</w:t>
      </w:r>
    </w:p>
    <w:p w:rsidR="00744627" w:rsidRDefault="00744627" w:rsidP="004D7041">
      <w:pPr>
        <w:spacing w:after="0" w:line="240" w:lineRule="auto"/>
        <w:jc w:val="both"/>
        <w:rPr>
          <w:rFonts w:ascii="Century Gothic" w:hAnsi="Century Gothic"/>
        </w:rPr>
      </w:pPr>
    </w:p>
    <w:p w:rsidR="004D7041" w:rsidRDefault="004D7041" w:rsidP="00744627">
      <w:pPr>
        <w:spacing w:after="60" w:line="240" w:lineRule="auto"/>
        <w:jc w:val="both"/>
        <w:rPr>
          <w:rFonts w:ascii="Century Gothic" w:hAnsi="Century Gothic"/>
        </w:rPr>
      </w:pPr>
      <w:r w:rsidRPr="004D7041">
        <w:rPr>
          <w:rFonts w:ascii="Century Gothic" w:hAnsi="Century Gothic"/>
        </w:rPr>
        <w:t>La commune ou l’établissement (en toutes lettres) ……………………………………………</w:t>
      </w:r>
    </w:p>
    <w:p w:rsidR="00744627" w:rsidRPr="004D7041" w:rsidRDefault="00744627" w:rsidP="00744627">
      <w:pPr>
        <w:spacing w:after="60" w:line="240" w:lineRule="auto"/>
        <w:jc w:val="both"/>
        <w:rPr>
          <w:rFonts w:ascii="Century Gothic" w:hAnsi="Century Gothic"/>
        </w:rPr>
      </w:pPr>
      <w:r>
        <w:rPr>
          <w:rFonts w:ascii="Century Gothic" w:hAnsi="Century Gothic"/>
        </w:rPr>
        <w:t>……………………………………………………………………………………………………………</w:t>
      </w:r>
    </w:p>
    <w:p w:rsidR="004D7041" w:rsidRPr="004D7041" w:rsidRDefault="004D7041" w:rsidP="00744627">
      <w:pPr>
        <w:spacing w:after="60" w:line="240" w:lineRule="auto"/>
        <w:jc w:val="both"/>
        <w:rPr>
          <w:rFonts w:ascii="Century Gothic" w:hAnsi="Century Gothic"/>
        </w:rPr>
      </w:pPr>
      <w:r w:rsidRPr="004D7041">
        <w:rPr>
          <w:rFonts w:ascii="Century Gothic" w:hAnsi="Century Gothic"/>
        </w:rPr>
        <w:t>Adresse</w:t>
      </w:r>
      <w:proofErr w:type="gramStart"/>
      <w:r w:rsidRPr="004D7041">
        <w:rPr>
          <w:rFonts w:ascii="Century Gothic" w:hAnsi="Century Gothic"/>
        </w:rPr>
        <w:t> : ..</w:t>
      </w:r>
      <w:proofErr w:type="gramEnd"/>
      <w:r w:rsidRPr="004D7041">
        <w:rPr>
          <w:rFonts w:ascii="Century Gothic" w:hAnsi="Century Gothic"/>
        </w:rPr>
        <w:t>……………………………………………………………………………………………</w:t>
      </w:r>
      <w:r>
        <w:rPr>
          <w:rFonts w:ascii="Century Gothic" w:hAnsi="Century Gothic"/>
        </w:rPr>
        <w:t>…</w:t>
      </w:r>
    </w:p>
    <w:p w:rsidR="004D7041" w:rsidRPr="004D7041" w:rsidRDefault="004D7041" w:rsidP="00744627">
      <w:pPr>
        <w:spacing w:after="60" w:line="240" w:lineRule="auto"/>
        <w:jc w:val="both"/>
        <w:rPr>
          <w:rFonts w:ascii="Century Gothic" w:hAnsi="Century Gothic"/>
        </w:rPr>
      </w:pPr>
      <w:r w:rsidRPr="004D7041">
        <w:rPr>
          <w:rFonts w:ascii="Century Gothic" w:hAnsi="Century Gothic"/>
        </w:rPr>
        <w:t>Numéro SIRET</w:t>
      </w:r>
      <w:r>
        <w:rPr>
          <w:rFonts w:ascii="Century Gothic" w:hAnsi="Century Gothic"/>
        </w:rPr>
        <w:t xml:space="preserve"> : </w:t>
      </w:r>
      <w:r w:rsidRPr="004D7041">
        <w:rPr>
          <w:rFonts w:ascii="Century Gothic" w:hAnsi="Century Gothic"/>
        </w:rPr>
        <w:t>…………………………………………………………………………………………</w:t>
      </w:r>
    </w:p>
    <w:p w:rsidR="004D7041" w:rsidRPr="004D7041" w:rsidRDefault="004D7041" w:rsidP="00744627">
      <w:pPr>
        <w:spacing w:after="60" w:line="240" w:lineRule="auto"/>
        <w:jc w:val="both"/>
        <w:rPr>
          <w:rFonts w:ascii="Century Gothic" w:hAnsi="Century Gothic"/>
        </w:rPr>
      </w:pPr>
      <w:r w:rsidRPr="004D7041">
        <w:rPr>
          <w:rFonts w:ascii="Century Gothic" w:hAnsi="Century Gothic"/>
        </w:rPr>
        <w:t>Représenté(e) par son Maire / Président(e) M………………………………</w:t>
      </w:r>
      <w:proofErr w:type="gramStart"/>
      <w:r w:rsidRPr="004D7041">
        <w:rPr>
          <w:rFonts w:ascii="Century Gothic" w:hAnsi="Century Gothic"/>
        </w:rPr>
        <w:t>…….</w:t>
      </w:r>
      <w:proofErr w:type="gramEnd"/>
      <w:r w:rsidRPr="004D7041">
        <w:rPr>
          <w:rFonts w:ascii="Century Gothic" w:hAnsi="Century Gothic"/>
        </w:rPr>
        <w:t xml:space="preserve">. </w:t>
      </w:r>
      <w:proofErr w:type="gramStart"/>
      <w:r w:rsidRPr="004D7041">
        <w:rPr>
          <w:rFonts w:ascii="Century Gothic" w:hAnsi="Century Gothic"/>
        </w:rPr>
        <w:t>dûment</w:t>
      </w:r>
      <w:proofErr w:type="gramEnd"/>
      <w:r w:rsidRPr="004D7041">
        <w:rPr>
          <w:rFonts w:ascii="Century Gothic" w:hAnsi="Century Gothic"/>
        </w:rPr>
        <w:t xml:space="preserve"> habilité(e) par la délibération n°……………..……., adoptée par l’assemblée délibérante le ……………………………..</w:t>
      </w:r>
    </w:p>
    <w:p w:rsidR="004D7041" w:rsidRPr="004D7041" w:rsidRDefault="004D7041" w:rsidP="004D7041">
      <w:pPr>
        <w:spacing w:after="0" w:line="240" w:lineRule="auto"/>
        <w:contextualSpacing/>
        <w:jc w:val="both"/>
        <w:rPr>
          <w:rFonts w:ascii="Century Gothic" w:eastAsia="Calibri" w:hAnsi="Century Gothic"/>
          <w:b/>
        </w:rPr>
      </w:pPr>
    </w:p>
    <w:p w:rsidR="004D7041" w:rsidRPr="004D7041" w:rsidRDefault="00515A31" w:rsidP="004D7041">
      <w:pPr>
        <w:spacing w:after="0" w:line="240" w:lineRule="auto"/>
        <w:jc w:val="both"/>
        <w:rPr>
          <w:rFonts w:ascii="Century Gothic" w:hAnsi="Century Gothic"/>
        </w:rPr>
      </w:pPr>
      <w:r w:rsidRPr="004D7041">
        <w:rPr>
          <w:rFonts w:ascii="Century Gothic" w:hAnsi="Century Gothic"/>
        </w:rPr>
        <w:t>Ci</w:t>
      </w:r>
      <w:r w:rsidR="004D7041" w:rsidRPr="004D7041">
        <w:rPr>
          <w:rFonts w:ascii="Century Gothic" w:hAnsi="Century Gothic"/>
        </w:rPr>
        <w:t>-après nommée « la collectivité »</w:t>
      </w:r>
    </w:p>
    <w:p w:rsidR="004D7041" w:rsidRPr="004D7041" w:rsidRDefault="004D7041" w:rsidP="004D7041">
      <w:pPr>
        <w:spacing w:after="0" w:line="240" w:lineRule="auto"/>
        <w:contextualSpacing/>
        <w:jc w:val="both"/>
        <w:rPr>
          <w:rFonts w:ascii="Century Gothic" w:eastAsia="Calibri" w:hAnsi="Century Gothic"/>
          <w:b/>
        </w:rPr>
      </w:pPr>
    </w:p>
    <w:p w:rsidR="00F25A19" w:rsidRDefault="000640F9" w:rsidP="00D11EDD">
      <w:pPr>
        <w:rPr>
          <w:rFonts w:ascii="Century Gothic" w:hAnsi="Century Gothic"/>
        </w:rPr>
      </w:pPr>
      <w:r>
        <w:rPr>
          <w:rFonts w:ascii="Century Gothic" w:hAnsi="Century Gothic"/>
        </w:rPr>
        <w:t>D’autre part,</w:t>
      </w:r>
    </w:p>
    <w:p w:rsidR="000640F9" w:rsidRPr="000640F9" w:rsidRDefault="000640F9" w:rsidP="00D11EDD">
      <w:pPr>
        <w:rPr>
          <w:rFonts w:ascii="Century Gothic" w:hAnsi="Century Gothic"/>
          <w:b/>
        </w:rPr>
      </w:pPr>
      <w:r w:rsidRPr="000640F9">
        <w:rPr>
          <w:rFonts w:ascii="Century Gothic" w:hAnsi="Century Gothic"/>
          <w:b/>
        </w:rPr>
        <w:t>Préambule</w:t>
      </w:r>
    </w:p>
    <w:p w:rsidR="00F07111" w:rsidRPr="00F07111" w:rsidRDefault="00F07111" w:rsidP="00F07111">
      <w:pPr>
        <w:jc w:val="both"/>
        <w:rPr>
          <w:rFonts w:ascii="Century Gothic" w:hAnsi="Century Gothic" w:cs="ArialMT"/>
        </w:rPr>
      </w:pPr>
      <w:r w:rsidRPr="00F07111">
        <w:rPr>
          <w:rFonts w:ascii="Century Gothic" w:hAnsi="Century Gothic" w:cs="ArialMT"/>
        </w:rPr>
        <w:t xml:space="preserve">Les Centres de gestion, en application des articles L452-30, L452-44 et suivants du code général de la fonction publique, peuvent recruter des agents en vue de les </w:t>
      </w:r>
      <w:r w:rsidRPr="00954433">
        <w:rPr>
          <w:rFonts w:ascii="Century Gothic" w:hAnsi="Century Gothic" w:cs="ArialMT"/>
        </w:rPr>
        <w:t>affecter</w:t>
      </w:r>
      <w:r w:rsidRPr="00F07111">
        <w:rPr>
          <w:rFonts w:ascii="Century Gothic" w:hAnsi="Century Gothic" w:cs="ArialMT"/>
        </w:rPr>
        <w:t xml:space="preserve"> auprès des collectivités et établissements publics de son ressort géographique, à leur demande, en vue d’effectuer des mission</w:t>
      </w:r>
      <w:r w:rsidR="003F7341">
        <w:rPr>
          <w:rFonts w:ascii="Century Gothic" w:hAnsi="Century Gothic" w:cs="ArialMT"/>
        </w:rPr>
        <w:t>s temporaires (article L332-23 1°</w:t>
      </w:r>
      <w:r w:rsidRPr="00F07111">
        <w:rPr>
          <w:rFonts w:ascii="Century Gothic" w:hAnsi="Century Gothic" w:cs="ArialMT"/>
        </w:rPr>
        <w:t xml:space="preserve"> du CGFP) ou d’assurer le remplacement d’agents momentanément indisponibles (article L332-13 du CGFP) ou en cas de vacance d’un emploi qui ne peut être immédiatement pourvu (article 332-14 du CGFP) .</w:t>
      </w:r>
    </w:p>
    <w:p w:rsidR="00F07111" w:rsidRPr="00F07111" w:rsidRDefault="00F07111" w:rsidP="00F07111">
      <w:pPr>
        <w:autoSpaceDE w:val="0"/>
        <w:autoSpaceDN w:val="0"/>
        <w:adjustRightInd w:val="0"/>
        <w:spacing w:after="0" w:line="240" w:lineRule="auto"/>
        <w:rPr>
          <w:rFonts w:ascii="ArialMT" w:hAnsi="ArialMT" w:cs="ArialMT"/>
        </w:rPr>
      </w:pPr>
    </w:p>
    <w:p w:rsidR="00D11EDD" w:rsidRPr="007B1BBE" w:rsidRDefault="00D11EDD" w:rsidP="00D11EDD">
      <w:pPr>
        <w:rPr>
          <w:rFonts w:ascii="Century Gothic" w:hAnsi="Century Gothic"/>
          <w:b/>
          <w:u w:val="single"/>
        </w:rPr>
      </w:pPr>
      <w:r w:rsidRPr="007B1BBE">
        <w:rPr>
          <w:rFonts w:ascii="Century Gothic" w:hAnsi="Century Gothic"/>
          <w:b/>
          <w:u w:val="single"/>
        </w:rPr>
        <w:t xml:space="preserve">Article 1 </w:t>
      </w:r>
      <w:r w:rsidR="00A87102" w:rsidRPr="007B1BBE">
        <w:rPr>
          <w:rFonts w:ascii="Century Gothic" w:hAnsi="Century Gothic"/>
          <w:b/>
          <w:u w:val="single"/>
        </w:rPr>
        <w:t xml:space="preserve">- </w:t>
      </w:r>
      <w:r w:rsidRPr="007B1BBE">
        <w:rPr>
          <w:rFonts w:ascii="Century Gothic" w:hAnsi="Century Gothic"/>
          <w:b/>
          <w:u w:val="single"/>
        </w:rPr>
        <w:t>O</w:t>
      </w:r>
      <w:r w:rsidR="000F68A2" w:rsidRPr="007B1BBE">
        <w:rPr>
          <w:rFonts w:ascii="Century Gothic" w:hAnsi="Century Gothic"/>
          <w:b/>
          <w:u w:val="single"/>
        </w:rPr>
        <w:t>bjet de la convention</w:t>
      </w:r>
    </w:p>
    <w:p w:rsidR="000640F9" w:rsidRPr="007B1BBE" w:rsidRDefault="000640F9" w:rsidP="000640F9">
      <w:pPr>
        <w:spacing w:after="0" w:line="240" w:lineRule="auto"/>
        <w:jc w:val="both"/>
        <w:rPr>
          <w:rFonts w:ascii="Century Gothic" w:hAnsi="Century Gothic"/>
        </w:rPr>
      </w:pPr>
      <w:r w:rsidRPr="007B1BBE">
        <w:rPr>
          <w:rFonts w:ascii="Century Gothic" w:hAnsi="Century Gothic"/>
        </w:rPr>
        <w:t xml:space="preserve">La présente convention a pour objet de définir les </w:t>
      </w:r>
      <w:r w:rsidR="00A66EE5" w:rsidRPr="007B1BBE">
        <w:rPr>
          <w:rFonts w:ascii="Century Gothic" w:hAnsi="Century Gothic"/>
        </w:rPr>
        <w:t xml:space="preserve">conditions générales d’adhésion au </w:t>
      </w:r>
      <w:r w:rsidRPr="007B1BBE">
        <w:rPr>
          <w:rFonts w:ascii="Century Gothic" w:hAnsi="Century Gothic"/>
        </w:rPr>
        <w:t xml:space="preserve">service </w:t>
      </w:r>
      <w:r w:rsidR="00481D09" w:rsidRPr="007B1BBE">
        <w:rPr>
          <w:rFonts w:ascii="Century Gothic" w:hAnsi="Century Gothic"/>
        </w:rPr>
        <w:t xml:space="preserve">Secrétaire général(e) </w:t>
      </w:r>
      <w:r w:rsidR="00515A31" w:rsidRPr="007B1BBE">
        <w:rPr>
          <w:rFonts w:ascii="Century Gothic" w:hAnsi="Century Gothic"/>
        </w:rPr>
        <w:t>itinérant</w:t>
      </w:r>
      <w:r w:rsidR="00481D09" w:rsidRPr="007B1BBE">
        <w:rPr>
          <w:rFonts w:ascii="Century Gothic" w:hAnsi="Century Gothic"/>
        </w:rPr>
        <w:t xml:space="preserve">(e) </w:t>
      </w:r>
      <w:r w:rsidRPr="007B1BBE">
        <w:rPr>
          <w:rFonts w:ascii="Century Gothic" w:hAnsi="Century Gothic"/>
        </w:rPr>
        <w:t>du CDG 30 ainsi que les obligations auxquelles chacune des parties s’engage dans l’intérêt du service.</w:t>
      </w:r>
    </w:p>
    <w:p w:rsidR="00F63424" w:rsidRPr="007B1BBE" w:rsidRDefault="00F63424" w:rsidP="000640F9">
      <w:pPr>
        <w:jc w:val="both"/>
        <w:rPr>
          <w:rFonts w:ascii="Century Gothic" w:hAnsi="Century Gothic"/>
        </w:rPr>
      </w:pPr>
    </w:p>
    <w:p w:rsidR="0006513D" w:rsidRDefault="0006513D" w:rsidP="000640F9">
      <w:pPr>
        <w:rPr>
          <w:rFonts w:ascii="Century Gothic" w:hAnsi="Century Gothic"/>
          <w:b/>
          <w:u w:val="single"/>
        </w:rPr>
      </w:pPr>
    </w:p>
    <w:p w:rsidR="000640F9" w:rsidRDefault="000640F9" w:rsidP="000640F9">
      <w:pPr>
        <w:rPr>
          <w:rFonts w:ascii="Century Gothic" w:hAnsi="Century Gothic"/>
          <w:b/>
          <w:u w:val="single"/>
        </w:rPr>
      </w:pPr>
      <w:r w:rsidRPr="00FA76F5">
        <w:rPr>
          <w:rFonts w:ascii="Century Gothic" w:hAnsi="Century Gothic"/>
          <w:b/>
          <w:u w:val="single"/>
        </w:rPr>
        <w:lastRenderedPageBreak/>
        <w:t xml:space="preserve">Article </w:t>
      </w:r>
      <w:r>
        <w:rPr>
          <w:rFonts w:ascii="Century Gothic" w:hAnsi="Century Gothic"/>
          <w:b/>
          <w:u w:val="single"/>
        </w:rPr>
        <w:t>2</w:t>
      </w:r>
      <w:r w:rsidR="00B47E00">
        <w:rPr>
          <w:rFonts w:ascii="Century Gothic" w:hAnsi="Century Gothic"/>
          <w:b/>
          <w:u w:val="single"/>
        </w:rPr>
        <w:t xml:space="preserve"> – Nature des interventions du service</w:t>
      </w:r>
      <w:r w:rsidRPr="00FA76F5">
        <w:rPr>
          <w:rFonts w:ascii="Century Gothic" w:hAnsi="Century Gothic"/>
          <w:b/>
          <w:u w:val="single"/>
        </w:rPr>
        <w:t xml:space="preserve"> </w:t>
      </w:r>
    </w:p>
    <w:p w:rsidR="00F07111" w:rsidRPr="00F07111" w:rsidRDefault="00F07111" w:rsidP="00D56B8F">
      <w:pPr>
        <w:jc w:val="both"/>
        <w:rPr>
          <w:rFonts w:ascii="Century Gothic" w:hAnsi="Century Gothic" w:cs="ArialMT"/>
        </w:rPr>
      </w:pPr>
      <w:r w:rsidRPr="00F07111">
        <w:rPr>
          <w:rFonts w:ascii="Century Gothic" w:hAnsi="Century Gothic" w:cs="ArialMT"/>
        </w:rPr>
        <w:t>En considération des besoins exprimés par la collectivité</w:t>
      </w:r>
      <w:r>
        <w:rPr>
          <w:rFonts w:ascii="Century Gothic" w:hAnsi="Century Gothic" w:cs="ArialMT"/>
        </w:rPr>
        <w:t>,</w:t>
      </w:r>
      <w:r w:rsidRPr="00F07111">
        <w:rPr>
          <w:rFonts w:ascii="Century Gothic" w:hAnsi="Century Gothic" w:cs="ArialMT"/>
        </w:rPr>
        <w:t xml:space="preserve"> le </w:t>
      </w:r>
      <w:r w:rsidR="00F822BB">
        <w:rPr>
          <w:rFonts w:ascii="Century Gothic" w:hAnsi="Century Gothic" w:cs="ArialMT"/>
        </w:rPr>
        <w:t>CDG30</w:t>
      </w:r>
      <w:r>
        <w:rPr>
          <w:rFonts w:ascii="Century Gothic" w:hAnsi="Century Gothic" w:cs="ArialMT"/>
        </w:rPr>
        <w:t xml:space="preserve"> </w:t>
      </w:r>
      <w:r w:rsidRPr="00F07111">
        <w:rPr>
          <w:rFonts w:ascii="Century Gothic" w:hAnsi="Century Gothic" w:cs="ArialMT"/>
        </w:rPr>
        <w:t>est susceptible de proposer :</w:t>
      </w:r>
    </w:p>
    <w:p w:rsidR="00D56B8F" w:rsidRDefault="00D56B8F" w:rsidP="00D56B8F">
      <w:pPr>
        <w:ind w:firstLine="708"/>
        <w:jc w:val="both"/>
        <w:rPr>
          <w:rFonts w:ascii="Century Gothic" w:hAnsi="Century Gothic" w:cs="ArialMT"/>
        </w:rPr>
      </w:pPr>
      <w:r>
        <w:rPr>
          <w:rFonts w:ascii="Century Gothic" w:hAnsi="Century Gothic" w:cs="ArialMT"/>
        </w:rPr>
        <w:sym w:font="Wingdings" w:char="F0D8"/>
      </w:r>
      <w:r w:rsidR="00F07111" w:rsidRPr="00F07111">
        <w:rPr>
          <w:rFonts w:ascii="Century Gothic" w:hAnsi="Century Gothic" w:cs="ArialMT"/>
        </w:rPr>
        <w:t xml:space="preserve"> La mise à disposition d’un(e) secrétaire</w:t>
      </w:r>
      <w:r>
        <w:rPr>
          <w:rFonts w:ascii="Century Gothic" w:hAnsi="Century Gothic" w:cs="ArialMT"/>
        </w:rPr>
        <w:t xml:space="preserve"> général(e)</w:t>
      </w:r>
      <w:r w:rsidR="00F07111" w:rsidRPr="00F07111">
        <w:rPr>
          <w:rFonts w:ascii="Century Gothic" w:hAnsi="Century Gothic" w:cs="ArialMT"/>
        </w:rPr>
        <w:t xml:space="preserve"> de ma</w:t>
      </w:r>
      <w:r>
        <w:rPr>
          <w:rFonts w:ascii="Century Gothic" w:hAnsi="Century Gothic" w:cs="ArialMT"/>
        </w:rPr>
        <w:t>i</w:t>
      </w:r>
      <w:r w:rsidR="00F07111" w:rsidRPr="00F07111">
        <w:rPr>
          <w:rFonts w:ascii="Century Gothic" w:hAnsi="Century Gothic" w:cs="ArialMT"/>
        </w:rPr>
        <w:t>rie itinérant(e) (S</w:t>
      </w:r>
      <w:r w:rsidR="00AB4DF2">
        <w:rPr>
          <w:rFonts w:ascii="Century Gothic" w:hAnsi="Century Gothic" w:cs="ArialMT"/>
        </w:rPr>
        <w:t>G</w:t>
      </w:r>
      <w:r w:rsidR="00F07111" w:rsidRPr="00F07111">
        <w:rPr>
          <w:rFonts w:ascii="Century Gothic" w:hAnsi="Century Gothic" w:cs="ArialMT"/>
        </w:rPr>
        <w:t>MI), agent p</w:t>
      </w:r>
      <w:r w:rsidR="00F07111">
        <w:rPr>
          <w:rFonts w:ascii="Century Gothic" w:hAnsi="Century Gothic" w:cs="ArialMT"/>
        </w:rPr>
        <w:t xml:space="preserve">ermanent du </w:t>
      </w:r>
      <w:r w:rsidR="00F822BB">
        <w:rPr>
          <w:rFonts w:ascii="Century Gothic" w:hAnsi="Century Gothic" w:cs="ArialMT"/>
        </w:rPr>
        <w:t>CDG30</w:t>
      </w:r>
      <w:r w:rsidR="00F07111" w:rsidRPr="00F07111">
        <w:rPr>
          <w:rFonts w:ascii="Century Gothic" w:hAnsi="Century Gothic" w:cs="ArialMT"/>
        </w:rPr>
        <w:t xml:space="preserve"> </w:t>
      </w:r>
      <w:r>
        <w:rPr>
          <w:rFonts w:ascii="Century Gothic" w:hAnsi="Century Gothic" w:cs="ArialMT"/>
        </w:rPr>
        <w:t xml:space="preserve">pour : </w:t>
      </w:r>
    </w:p>
    <w:p w:rsidR="00D56B8F" w:rsidRDefault="00D56B8F" w:rsidP="00D56B8F">
      <w:pPr>
        <w:pStyle w:val="Paragraphedeliste"/>
        <w:numPr>
          <w:ilvl w:val="0"/>
          <w:numId w:val="10"/>
        </w:numPr>
        <w:jc w:val="both"/>
        <w:rPr>
          <w:rFonts w:ascii="Century Gothic" w:hAnsi="Century Gothic" w:cs="ArialMT"/>
        </w:rPr>
      </w:pPr>
      <w:r>
        <w:rPr>
          <w:rFonts w:ascii="Century Gothic" w:hAnsi="Century Gothic" w:cs="ArialMT"/>
        </w:rPr>
        <w:t>A</w:t>
      </w:r>
      <w:r w:rsidR="00F07111" w:rsidRPr="00D56B8F">
        <w:rPr>
          <w:rFonts w:ascii="Century Gothic" w:hAnsi="Century Gothic" w:cs="ArialMT"/>
        </w:rPr>
        <w:t>ssurer les missions de secrétaire de mairie, en mairie de moins de 3500 habitants,</w:t>
      </w:r>
    </w:p>
    <w:p w:rsidR="00F07111" w:rsidRDefault="00D56B8F" w:rsidP="00D56B8F">
      <w:pPr>
        <w:pStyle w:val="Paragraphedeliste"/>
        <w:numPr>
          <w:ilvl w:val="0"/>
          <w:numId w:val="10"/>
        </w:numPr>
        <w:jc w:val="both"/>
        <w:rPr>
          <w:rFonts w:ascii="Century Gothic" w:hAnsi="Century Gothic" w:cs="ArialMT"/>
        </w:rPr>
      </w:pPr>
      <w:r>
        <w:rPr>
          <w:rFonts w:ascii="Century Gothic" w:hAnsi="Century Gothic" w:cs="ArialMT"/>
        </w:rPr>
        <w:t>A</w:t>
      </w:r>
      <w:r w:rsidR="00F07111" w:rsidRPr="00D56B8F">
        <w:rPr>
          <w:rFonts w:ascii="Century Gothic" w:hAnsi="Century Gothic" w:cs="ArialMT"/>
        </w:rPr>
        <w:t>ssurer des missions nécessitant une forte compétence administrative quelle que soit la strate géographique de la collectivité</w:t>
      </w:r>
      <w:r w:rsidRPr="00D56B8F">
        <w:rPr>
          <w:rFonts w:ascii="Century Gothic" w:hAnsi="Century Gothic" w:cs="ArialMT"/>
        </w:rPr>
        <w:t>)</w:t>
      </w:r>
      <w:r w:rsidR="00F07111" w:rsidRPr="00D56B8F">
        <w:rPr>
          <w:rFonts w:ascii="Century Gothic" w:hAnsi="Century Gothic" w:cs="ArialMT"/>
        </w:rPr>
        <w:t>.</w:t>
      </w:r>
    </w:p>
    <w:p w:rsidR="00D56B8F" w:rsidRDefault="00D56B8F" w:rsidP="00D56B8F">
      <w:pPr>
        <w:pStyle w:val="Paragraphedeliste"/>
        <w:numPr>
          <w:ilvl w:val="0"/>
          <w:numId w:val="10"/>
        </w:numPr>
        <w:jc w:val="both"/>
        <w:rPr>
          <w:rFonts w:ascii="Century Gothic" w:hAnsi="Century Gothic" w:cs="ArialMT"/>
        </w:rPr>
      </w:pPr>
      <w:r>
        <w:rPr>
          <w:rFonts w:ascii="Century Gothic" w:hAnsi="Century Gothic" w:cs="ArialMT"/>
        </w:rPr>
        <w:t>Accompagner un/une secrétaire général(e) de mairie débutant(e)</w:t>
      </w:r>
    </w:p>
    <w:p w:rsidR="00D56B8F" w:rsidRPr="00D56B8F" w:rsidRDefault="00D56B8F" w:rsidP="00D56B8F">
      <w:pPr>
        <w:pStyle w:val="Paragraphedeliste"/>
        <w:numPr>
          <w:ilvl w:val="0"/>
          <w:numId w:val="10"/>
        </w:numPr>
        <w:jc w:val="both"/>
        <w:rPr>
          <w:rFonts w:ascii="Century Gothic" w:hAnsi="Century Gothic" w:cs="ArialMT"/>
        </w:rPr>
      </w:pPr>
      <w:r>
        <w:rPr>
          <w:rFonts w:ascii="Century Gothic" w:hAnsi="Century Gothic" w:cs="ArialMT"/>
        </w:rPr>
        <w:t>Accompagner la prise de poste d’un nouveau personnel sur un post</w:t>
      </w:r>
      <w:r w:rsidR="00954433">
        <w:rPr>
          <w:rFonts w:ascii="Century Gothic" w:hAnsi="Century Gothic" w:cs="ArialMT"/>
        </w:rPr>
        <w:t xml:space="preserve">e de secrétaire général(e) de </w:t>
      </w:r>
      <w:r>
        <w:rPr>
          <w:rFonts w:ascii="Century Gothic" w:hAnsi="Century Gothic" w:cs="ArialMT"/>
        </w:rPr>
        <w:t>mairie.</w:t>
      </w:r>
    </w:p>
    <w:p w:rsidR="00F25A19" w:rsidRDefault="00703B85" w:rsidP="00A87102">
      <w:pPr>
        <w:jc w:val="both"/>
        <w:rPr>
          <w:rFonts w:ascii="Century Gothic" w:hAnsi="Century Gothic"/>
          <w:b/>
          <w:u w:val="single"/>
        </w:rPr>
      </w:pPr>
      <w:r>
        <w:rPr>
          <w:rFonts w:ascii="Century Gothic" w:hAnsi="Century Gothic"/>
          <w:b/>
          <w:u w:val="single"/>
        </w:rPr>
        <w:t>Article 3</w:t>
      </w:r>
      <w:r w:rsidR="00F25A19" w:rsidRPr="00FA76F5">
        <w:rPr>
          <w:rFonts w:ascii="Century Gothic" w:hAnsi="Century Gothic"/>
          <w:b/>
          <w:u w:val="single"/>
        </w:rPr>
        <w:t xml:space="preserve"> – </w:t>
      </w:r>
      <w:r w:rsidR="00A66EE5">
        <w:rPr>
          <w:rFonts w:ascii="Century Gothic" w:hAnsi="Century Gothic"/>
          <w:b/>
          <w:u w:val="single"/>
        </w:rPr>
        <w:t>Modalités de recours au service</w:t>
      </w:r>
    </w:p>
    <w:p w:rsidR="00D56B8F" w:rsidRPr="00D56B8F" w:rsidRDefault="00D56B8F" w:rsidP="00D56B8F">
      <w:pPr>
        <w:jc w:val="both"/>
        <w:rPr>
          <w:rFonts w:ascii="Century Gothic" w:hAnsi="Century Gothic" w:cs="ArialMT"/>
        </w:rPr>
      </w:pPr>
      <w:r w:rsidRPr="00D56B8F">
        <w:rPr>
          <w:rFonts w:ascii="Century Gothic" w:hAnsi="Century Gothic" w:cs="ArialMT"/>
        </w:rPr>
        <w:t xml:space="preserve">La signature de </w:t>
      </w:r>
      <w:r w:rsidR="00AB4DF2">
        <w:rPr>
          <w:rFonts w:ascii="Century Gothic" w:hAnsi="Century Gothic" w:cs="ArialMT"/>
        </w:rPr>
        <w:t xml:space="preserve">la présente </w:t>
      </w:r>
      <w:r w:rsidRPr="00D56B8F">
        <w:rPr>
          <w:rFonts w:ascii="Century Gothic" w:hAnsi="Century Gothic" w:cs="ArialMT"/>
        </w:rPr>
        <w:t>conventi</w:t>
      </w:r>
      <w:r w:rsidR="00AB4DF2">
        <w:rPr>
          <w:rFonts w:ascii="Century Gothic" w:hAnsi="Century Gothic" w:cs="ArialMT"/>
        </w:rPr>
        <w:t>on n’engage pas la collectivité, elle ne donne lieu à aucune facturation en dehors des demandes d’affectation.</w:t>
      </w:r>
    </w:p>
    <w:p w:rsidR="00307AD3" w:rsidRDefault="00D56B8F" w:rsidP="00D56B8F">
      <w:pPr>
        <w:jc w:val="both"/>
        <w:rPr>
          <w:rFonts w:ascii="Century Gothic" w:hAnsi="Century Gothic" w:cs="ArialMT"/>
        </w:rPr>
      </w:pPr>
      <w:r w:rsidRPr="00D56B8F">
        <w:rPr>
          <w:rFonts w:ascii="Century Gothic" w:hAnsi="Century Gothic" w:cs="ArialMT"/>
        </w:rPr>
        <w:t xml:space="preserve">La réalisation par le </w:t>
      </w:r>
      <w:r w:rsidR="00F822BB">
        <w:rPr>
          <w:rFonts w:ascii="Century Gothic" w:hAnsi="Century Gothic" w:cs="ArialMT"/>
        </w:rPr>
        <w:t>CDG30</w:t>
      </w:r>
      <w:r>
        <w:rPr>
          <w:rFonts w:ascii="Century Gothic" w:hAnsi="Century Gothic" w:cs="ArialMT"/>
        </w:rPr>
        <w:t xml:space="preserve"> </w:t>
      </w:r>
      <w:r w:rsidRPr="00D56B8F">
        <w:rPr>
          <w:rFonts w:ascii="Century Gothic" w:hAnsi="Century Gothic" w:cs="ArialMT"/>
        </w:rPr>
        <w:t>des prestations mentionnées dans l’article</w:t>
      </w:r>
      <w:r>
        <w:rPr>
          <w:rFonts w:ascii="Century Gothic" w:hAnsi="Century Gothic" w:cs="ArialMT"/>
        </w:rPr>
        <w:t xml:space="preserve"> 2 de la présente convention</w:t>
      </w:r>
      <w:r w:rsidRPr="00D56B8F">
        <w:rPr>
          <w:rFonts w:ascii="Century Gothic" w:hAnsi="Century Gothic" w:cs="ArialMT"/>
        </w:rPr>
        <w:t xml:space="preserve"> est conditionnée par une</w:t>
      </w:r>
      <w:r>
        <w:rPr>
          <w:rFonts w:ascii="Century Gothic" w:hAnsi="Century Gothic" w:cs="ArialMT"/>
        </w:rPr>
        <w:t xml:space="preserve"> </w:t>
      </w:r>
      <w:r w:rsidRPr="00D56B8F">
        <w:rPr>
          <w:rFonts w:ascii="Century Gothic" w:hAnsi="Century Gothic" w:cs="ArialMT"/>
        </w:rPr>
        <w:t>dema</w:t>
      </w:r>
      <w:r w:rsidR="00307AD3">
        <w:rPr>
          <w:rFonts w:ascii="Century Gothic" w:hAnsi="Century Gothic" w:cs="ArialMT"/>
        </w:rPr>
        <w:t xml:space="preserve">nde expresse de la collectivité. </w:t>
      </w:r>
      <w:r w:rsidRPr="00D56B8F">
        <w:rPr>
          <w:rFonts w:ascii="Century Gothic" w:hAnsi="Century Gothic" w:cs="ArialMT"/>
        </w:rPr>
        <w:t xml:space="preserve"> </w:t>
      </w:r>
    </w:p>
    <w:p w:rsidR="00D56B8F" w:rsidRDefault="00D56B8F" w:rsidP="00D56B8F">
      <w:pPr>
        <w:jc w:val="both"/>
        <w:rPr>
          <w:rFonts w:ascii="Century Gothic" w:hAnsi="Century Gothic" w:cs="ArialMT"/>
        </w:rPr>
      </w:pPr>
      <w:r>
        <w:rPr>
          <w:rFonts w:ascii="Century Gothic" w:hAnsi="Century Gothic" w:cs="ArialMT"/>
        </w:rPr>
        <w:t xml:space="preserve">La demande d’intervention s’effectuera </w:t>
      </w:r>
      <w:r w:rsidR="007862B9">
        <w:rPr>
          <w:rFonts w:ascii="Century Gothic" w:hAnsi="Century Gothic" w:cs="ArialMT"/>
        </w:rPr>
        <w:t xml:space="preserve">par mail : </w:t>
      </w:r>
      <w:hyperlink r:id="rId8" w:history="1">
        <w:r w:rsidR="00954433" w:rsidRPr="00F543C3">
          <w:rPr>
            <w:rStyle w:val="Lienhypertexte"/>
            <w:rFonts w:ascii="Century Gothic" w:hAnsi="Century Gothic" w:cs="ArialMT"/>
          </w:rPr>
          <w:t>emploi@cdg30.fr</w:t>
        </w:r>
      </w:hyperlink>
      <w:r w:rsidR="007862B9">
        <w:rPr>
          <w:rFonts w:ascii="Century Gothic" w:hAnsi="Century Gothic" w:cs="ArialMT"/>
        </w:rPr>
        <w:t xml:space="preserve"> à l’appui d’une fiche d’intervention dûment complété</w:t>
      </w:r>
      <w:r w:rsidR="00677792">
        <w:rPr>
          <w:rFonts w:ascii="Century Gothic" w:hAnsi="Century Gothic" w:cs="ArialMT"/>
        </w:rPr>
        <w:t>e</w:t>
      </w:r>
      <w:r w:rsidR="00307AD3">
        <w:rPr>
          <w:rFonts w:ascii="Century Gothic" w:hAnsi="Century Gothic" w:cs="ArialMT"/>
        </w:rPr>
        <w:t xml:space="preserve"> (annexe 1) précisant notamment les besoins en terme de temps de travail, jours d’intervention et période souhaités.</w:t>
      </w:r>
    </w:p>
    <w:p w:rsidR="007B1BBE" w:rsidRDefault="007B1BBE" w:rsidP="00D56B8F">
      <w:pPr>
        <w:jc w:val="both"/>
        <w:rPr>
          <w:rFonts w:ascii="Century Gothic" w:hAnsi="Century Gothic" w:cs="ArialMT"/>
        </w:rPr>
      </w:pPr>
      <w:r>
        <w:rPr>
          <w:rFonts w:ascii="Century Gothic" w:hAnsi="Century Gothic" w:cs="ArialMT"/>
        </w:rPr>
        <w:t>De manière générale la collectivité devra fournir toutes les informations utiles susceptibles d’éclairer la démarche d’assistance du CDG 30.</w:t>
      </w:r>
    </w:p>
    <w:p w:rsidR="00307AD3" w:rsidRDefault="00307AD3" w:rsidP="00D56B8F">
      <w:pPr>
        <w:jc w:val="both"/>
        <w:rPr>
          <w:rFonts w:ascii="Century Gothic" w:hAnsi="Century Gothic" w:cs="ArialMT"/>
        </w:rPr>
      </w:pPr>
      <w:r>
        <w:rPr>
          <w:rFonts w:ascii="Century Gothic" w:hAnsi="Century Gothic" w:cs="ArialMT"/>
        </w:rPr>
        <w:t xml:space="preserve">La planification des temps d’intervention est réalisée en concertation avec le centre de gestion en tenant compte des possibilités temporelles existantes au moment où la demande est </w:t>
      </w:r>
      <w:r w:rsidRPr="00D56B8F">
        <w:rPr>
          <w:rFonts w:ascii="Century Gothic" w:hAnsi="Century Gothic" w:cs="ArialMT"/>
        </w:rPr>
        <w:t>formalisée</w:t>
      </w:r>
      <w:r>
        <w:rPr>
          <w:rFonts w:ascii="Century Gothic" w:hAnsi="Century Gothic" w:cs="ArialMT"/>
        </w:rPr>
        <w:t xml:space="preserve">. </w:t>
      </w:r>
      <w:r w:rsidRPr="00D56B8F">
        <w:rPr>
          <w:rFonts w:ascii="Century Gothic" w:hAnsi="Century Gothic" w:cs="ArialMT"/>
        </w:rPr>
        <w:t xml:space="preserve"> </w:t>
      </w:r>
    </w:p>
    <w:p w:rsidR="00F25A19" w:rsidRPr="00FF7020" w:rsidRDefault="00F25A19" w:rsidP="00C66D03">
      <w:pPr>
        <w:jc w:val="both"/>
        <w:rPr>
          <w:rFonts w:ascii="Century Gothic" w:hAnsi="Century Gothic"/>
          <w:b/>
          <w:u w:val="single"/>
        </w:rPr>
      </w:pPr>
      <w:r w:rsidRPr="00FF7020">
        <w:rPr>
          <w:rFonts w:ascii="Century Gothic" w:hAnsi="Century Gothic"/>
          <w:b/>
          <w:u w:val="single"/>
        </w:rPr>
        <w:t>Article</w:t>
      </w:r>
      <w:r w:rsidR="00703B85">
        <w:rPr>
          <w:rFonts w:ascii="Century Gothic" w:hAnsi="Century Gothic"/>
          <w:b/>
          <w:u w:val="single"/>
        </w:rPr>
        <w:t xml:space="preserve"> 4</w:t>
      </w:r>
      <w:r w:rsidRPr="00FF7020">
        <w:rPr>
          <w:rFonts w:ascii="Century Gothic" w:hAnsi="Century Gothic"/>
          <w:b/>
          <w:u w:val="single"/>
        </w:rPr>
        <w:t xml:space="preserve"> – Engagement de chacune des deux parties</w:t>
      </w:r>
    </w:p>
    <w:p w:rsidR="007B1BBE" w:rsidRPr="007B1BBE" w:rsidRDefault="00307AD3" w:rsidP="00C66D03">
      <w:pPr>
        <w:jc w:val="both"/>
        <w:rPr>
          <w:rFonts w:ascii="Century Gothic" w:hAnsi="Century Gothic"/>
        </w:rPr>
      </w:pPr>
      <w:r w:rsidRPr="007B1BBE">
        <w:rPr>
          <w:rFonts w:ascii="Century Gothic" w:hAnsi="Century Gothic"/>
        </w:rPr>
        <w:t xml:space="preserve">Le </w:t>
      </w:r>
      <w:r w:rsidR="00F822BB">
        <w:rPr>
          <w:rFonts w:ascii="Century Gothic" w:hAnsi="Century Gothic"/>
        </w:rPr>
        <w:t>CDG30</w:t>
      </w:r>
      <w:r w:rsidRPr="007B1BBE">
        <w:rPr>
          <w:rFonts w:ascii="Century Gothic" w:hAnsi="Century Gothic"/>
        </w:rPr>
        <w:t xml:space="preserve"> formalisera son acceptation </w:t>
      </w:r>
      <w:r w:rsidR="00AB4DF2">
        <w:rPr>
          <w:rFonts w:ascii="Century Gothic" w:hAnsi="Century Gothic"/>
        </w:rPr>
        <w:t xml:space="preserve">en proposant à la collectivité un planning </w:t>
      </w:r>
      <w:r w:rsidRPr="007B1BBE">
        <w:rPr>
          <w:rFonts w:ascii="Century Gothic" w:hAnsi="Century Gothic"/>
        </w:rPr>
        <w:t xml:space="preserve">d’intervention </w:t>
      </w:r>
      <w:r w:rsidR="00AB4DF2">
        <w:rPr>
          <w:rFonts w:ascii="Century Gothic" w:hAnsi="Century Gothic"/>
        </w:rPr>
        <w:t>répondant aux mieux au besoin et en lui</w:t>
      </w:r>
      <w:r w:rsidR="007B1BBE" w:rsidRPr="007B1BBE">
        <w:rPr>
          <w:rFonts w:ascii="Century Gothic" w:hAnsi="Century Gothic"/>
        </w:rPr>
        <w:t xml:space="preserve"> précisant le coût</w:t>
      </w:r>
      <w:r w:rsidR="00EA21C0">
        <w:rPr>
          <w:rFonts w:ascii="Century Gothic" w:hAnsi="Century Gothic"/>
        </w:rPr>
        <w:t xml:space="preserve"> total</w:t>
      </w:r>
      <w:r w:rsidR="007B1BBE" w:rsidRPr="007B1BBE">
        <w:rPr>
          <w:rFonts w:ascii="Century Gothic" w:hAnsi="Century Gothic"/>
        </w:rPr>
        <w:t xml:space="preserve"> de la mission </w:t>
      </w:r>
      <w:r w:rsidR="00EA21C0">
        <w:rPr>
          <w:rFonts w:ascii="Century Gothic" w:hAnsi="Century Gothic"/>
        </w:rPr>
        <w:t>telle que programmée.</w:t>
      </w:r>
      <w:r w:rsidR="007B1BBE" w:rsidRPr="007B1BBE">
        <w:rPr>
          <w:rFonts w:ascii="Century Gothic" w:hAnsi="Century Gothic"/>
        </w:rPr>
        <w:t xml:space="preserve"> </w:t>
      </w:r>
    </w:p>
    <w:p w:rsidR="00F25A19" w:rsidRPr="00993656" w:rsidRDefault="00F25A19" w:rsidP="00EA21C0">
      <w:pPr>
        <w:jc w:val="both"/>
        <w:rPr>
          <w:rFonts w:ascii="Century Gothic" w:hAnsi="Century Gothic"/>
        </w:rPr>
      </w:pPr>
      <w:r w:rsidRPr="00993656">
        <w:rPr>
          <w:rFonts w:ascii="Century Gothic" w:hAnsi="Century Gothic"/>
        </w:rPr>
        <w:t xml:space="preserve">Le CDG 30 et </w:t>
      </w:r>
      <w:r w:rsidR="00C55A3D" w:rsidRPr="00993656">
        <w:rPr>
          <w:rFonts w:ascii="Century Gothic" w:hAnsi="Century Gothic"/>
        </w:rPr>
        <w:t>la collectivité</w:t>
      </w:r>
      <w:r w:rsidRPr="00993656">
        <w:rPr>
          <w:rFonts w:ascii="Century Gothic" w:hAnsi="Century Gothic"/>
        </w:rPr>
        <w:t xml:space="preserve"> peuvent convenir d’aménagements dans le déroulement du remplacement ou de la mission par rapport au calendrier d’intervention initialement défini</w:t>
      </w:r>
      <w:r w:rsidR="00FF7020" w:rsidRPr="00993656">
        <w:rPr>
          <w:rFonts w:ascii="Century Gothic" w:hAnsi="Century Gothic"/>
        </w:rPr>
        <w:t xml:space="preserve"> et selon les nécessités de service.</w:t>
      </w:r>
    </w:p>
    <w:p w:rsidR="00FA76F5" w:rsidRPr="00993656" w:rsidRDefault="00C55A3D" w:rsidP="00EA21C0">
      <w:pPr>
        <w:jc w:val="both"/>
        <w:rPr>
          <w:rFonts w:ascii="Century Gothic" w:hAnsi="Century Gothic"/>
        </w:rPr>
      </w:pPr>
      <w:r w:rsidRPr="00993656">
        <w:rPr>
          <w:rFonts w:ascii="Century Gothic" w:hAnsi="Century Gothic"/>
        </w:rPr>
        <w:t>La collectivité</w:t>
      </w:r>
      <w:r w:rsidR="00FF7020" w:rsidRPr="00993656">
        <w:rPr>
          <w:rFonts w:ascii="Century Gothic" w:hAnsi="Century Gothic"/>
        </w:rPr>
        <w:t xml:space="preserve"> s’engage à n</w:t>
      </w:r>
      <w:r w:rsidR="00FA76F5" w:rsidRPr="00993656">
        <w:rPr>
          <w:rFonts w:ascii="Century Gothic" w:hAnsi="Century Gothic"/>
        </w:rPr>
        <w:t>e pas communiquer les coordonnées des candidats à d’autres employeurs et à ne pas recruter directement po</w:t>
      </w:r>
      <w:r w:rsidR="00A66EE5" w:rsidRPr="00993656">
        <w:rPr>
          <w:rFonts w:ascii="Century Gothic" w:hAnsi="Century Gothic"/>
        </w:rPr>
        <w:t xml:space="preserve">ur les besoins du remplacement </w:t>
      </w:r>
      <w:r w:rsidR="00FA76F5" w:rsidRPr="00993656">
        <w:rPr>
          <w:rFonts w:ascii="Century Gothic" w:hAnsi="Century Gothic"/>
        </w:rPr>
        <w:t xml:space="preserve">l’agent </w:t>
      </w:r>
      <w:r w:rsidR="00DB4530" w:rsidRPr="00993656">
        <w:rPr>
          <w:rFonts w:ascii="Century Gothic" w:hAnsi="Century Gothic"/>
        </w:rPr>
        <w:t>affecté.</w:t>
      </w:r>
    </w:p>
    <w:p w:rsidR="00FA76F5" w:rsidRDefault="00C55A3D" w:rsidP="0006513D">
      <w:pPr>
        <w:spacing w:after="0" w:line="240" w:lineRule="auto"/>
        <w:jc w:val="both"/>
        <w:rPr>
          <w:rFonts w:ascii="Century Gothic" w:hAnsi="Century Gothic"/>
        </w:rPr>
      </w:pPr>
      <w:r>
        <w:rPr>
          <w:rFonts w:ascii="Century Gothic" w:hAnsi="Century Gothic"/>
        </w:rPr>
        <w:t>La collectivité</w:t>
      </w:r>
      <w:r w:rsidR="00FF7020" w:rsidRPr="007A458D">
        <w:rPr>
          <w:rFonts w:ascii="Century Gothic" w:hAnsi="Century Gothic"/>
        </w:rPr>
        <w:t xml:space="preserve"> informera</w:t>
      </w:r>
      <w:r w:rsidR="00FA76F5" w:rsidRPr="007A458D">
        <w:rPr>
          <w:rFonts w:ascii="Century Gothic" w:hAnsi="Century Gothic"/>
        </w:rPr>
        <w:t xml:space="preserve"> sans délai le CDG 30 de toutes circonstances pouvant affecter la situation de l’agent </w:t>
      </w:r>
      <w:r w:rsidR="00513997">
        <w:rPr>
          <w:rFonts w:ascii="Century Gothic" w:hAnsi="Century Gothic"/>
        </w:rPr>
        <w:t>en</w:t>
      </w:r>
      <w:r w:rsidR="00993656">
        <w:rPr>
          <w:rFonts w:ascii="Century Gothic" w:hAnsi="Century Gothic"/>
        </w:rPr>
        <w:t xml:space="preserve"> lui signalant</w:t>
      </w:r>
      <w:r w:rsidR="00513997">
        <w:rPr>
          <w:rFonts w:ascii="Century Gothic" w:hAnsi="Century Gothic"/>
        </w:rPr>
        <w:t xml:space="preserve"> : </w:t>
      </w:r>
    </w:p>
    <w:p w:rsidR="00FA76F5" w:rsidRPr="00A66EE5" w:rsidRDefault="00993656" w:rsidP="0006513D">
      <w:pPr>
        <w:pStyle w:val="Paragraphedeliste"/>
        <w:numPr>
          <w:ilvl w:val="0"/>
          <w:numId w:val="2"/>
        </w:numPr>
        <w:spacing w:after="0" w:line="240" w:lineRule="auto"/>
        <w:ind w:left="0" w:firstLine="0"/>
        <w:contextualSpacing w:val="0"/>
        <w:jc w:val="both"/>
        <w:rPr>
          <w:rFonts w:ascii="Century Gothic" w:hAnsi="Century Gothic"/>
        </w:rPr>
      </w:pPr>
      <w:r>
        <w:rPr>
          <w:rFonts w:ascii="Century Gothic" w:hAnsi="Century Gothic"/>
        </w:rPr>
        <w:t>T</w:t>
      </w:r>
      <w:r w:rsidR="00FA76F5" w:rsidRPr="00A66EE5">
        <w:rPr>
          <w:rFonts w:ascii="Century Gothic" w:hAnsi="Century Gothic"/>
        </w:rPr>
        <w:t>out problème éventuel survenant</w:t>
      </w:r>
      <w:r w:rsidR="00513997">
        <w:rPr>
          <w:rFonts w:ascii="Century Gothic" w:hAnsi="Century Gothic"/>
        </w:rPr>
        <w:t xml:space="preserve"> d</w:t>
      </w:r>
      <w:r w:rsidR="004B5E22">
        <w:rPr>
          <w:rFonts w:ascii="Century Gothic" w:hAnsi="Century Gothic"/>
        </w:rPr>
        <w:t>ans le cadre de cette mission (</w:t>
      </w:r>
      <w:r w:rsidR="00513997">
        <w:rPr>
          <w:rFonts w:ascii="Century Gothic" w:hAnsi="Century Gothic"/>
        </w:rPr>
        <w:t xml:space="preserve">retards récurrents, </w:t>
      </w:r>
      <w:r w:rsidR="00FA76F5" w:rsidRPr="00A66EE5">
        <w:rPr>
          <w:rFonts w:ascii="Century Gothic" w:hAnsi="Century Gothic"/>
        </w:rPr>
        <w:t>comportement inadapté de l’agent</w:t>
      </w:r>
      <w:r w:rsidR="004B5E22">
        <w:rPr>
          <w:rFonts w:ascii="Century Gothic" w:hAnsi="Century Gothic"/>
        </w:rPr>
        <w:t>, absences</w:t>
      </w:r>
      <w:r w:rsidR="00954433">
        <w:rPr>
          <w:rFonts w:ascii="Century Gothic" w:hAnsi="Century Gothic"/>
        </w:rPr>
        <w:t>)</w:t>
      </w:r>
      <w:r w:rsidR="00FA76F5" w:rsidRPr="00A66EE5">
        <w:rPr>
          <w:rFonts w:ascii="Century Gothic" w:hAnsi="Century Gothic"/>
        </w:rPr>
        <w:t>.</w:t>
      </w:r>
    </w:p>
    <w:p w:rsidR="00FA76F5" w:rsidRDefault="00993656" w:rsidP="0006513D">
      <w:pPr>
        <w:pStyle w:val="Paragraphedeliste"/>
        <w:numPr>
          <w:ilvl w:val="0"/>
          <w:numId w:val="2"/>
        </w:numPr>
        <w:spacing w:after="0" w:line="240" w:lineRule="auto"/>
        <w:ind w:left="0" w:firstLine="0"/>
        <w:contextualSpacing w:val="0"/>
        <w:jc w:val="both"/>
        <w:rPr>
          <w:rFonts w:ascii="Century Gothic" w:hAnsi="Century Gothic"/>
        </w:rPr>
      </w:pPr>
      <w:r>
        <w:rPr>
          <w:rFonts w:ascii="Century Gothic" w:hAnsi="Century Gothic"/>
        </w:rPr>
        <w:lastRenderedPageBreak/>
        <w:t>Tout a</w:t>
      </w:r>
      <w:r w:rsidR="00FA76F5" w:rsidRPr="00A66EE5">
        <w:rPr>
          <w:rFonts w:ascii="Century Gothic" w:hAnsi="Century Gothic"/>
        </w:rPr>
        <w:t>ccident du fonctionnaire survenant soit au cours de la mission, soit au cours du trajet e</w:t>
      </w:r>
      <w:r w:rsidR="00954433">
        <w:rPr>
          <w:rFonts w:ascii="Century Gothic" w:hAnsi="Century Gothic"/>
        </w:rPr>
        <w:t>s</w:t>
      </w:r>
      <w:r w:rsidR="00FA76F5" w:rsidRPr="00A66EE5">
        <w:rPr>
          <w:rFonts w:ascii="Century Gothic" w:hAnsi="Century Gothic"/>
        </w:rPr>
        <w:t>t à faire parvenir</w:t>
      </w:r>
      <w:r w:rsidR="00954433">
        <w:rPr>
          <w:rFonts w:ascii="Century Gothic" w:hAnsi="Century Gothic"/>
        </w:rPr>
        <w:t xml:space="preserve"> au CDG</w:t>
      </w:r>
      <w:r w:rsidR="00F822BB">
        <w:rPr>
          <w:rFonts w:ascii="Century Gothic" w:hAnsi="Century Gothic"/>
        </w:rPr>
        <w:t>30</w:t>
      </w:r>
      <w:r w:rsidR="00954433">
        <w:rPr>
          <w:rFonts w:ascii="Century Gothic" w:hAnsi="Century Gothic"/>
        </w:rPr>
        <w:t xml:space="preserve"> (dans les 48 heures) accompagné de l’imprimé de déclaration accident de service – accident de trajet (annexe 4).</w:t>
      </w:r>
    </w:p>
    <w:p w:rsidR="0006513D" w:rsidRDefault="0006513D" w:rsidP="0006513D">
      <w:pPr>
        <w:pStyle w:val="Paragraphedeliste"/>
        <w:spacing w:after="0" w:line="240" w:lineRule="auto"/>
        <w:ind w:left="0"/>
        <w:contextualSpacing w:val="0"/>
        <w:jc w:val="both"/>
        <w:rPr>
          <w:rFonts w:ascii="Century Gothic" w:hAnsi="Century Gothic"/>
        </w:rPr>
      </w:pPr>
    </w:p>
    <w:p w:rsidR="00EA21C0" w:rsidRPr="00A13B72" w:rsidRDefault="00EA21C0" w:rsidP="00EA21C0">
      <w:pPr>
        <w:jc w:val="both"/>
        <w:rPr>
          <w:rFonts w:ascii="Century Gothic" w:hAnsi="Century Gothic"/>
          <w:b/>
        </w:rPr>
      </w:pPr>
      <w:r w:rsidRPr="00A13B72">
        <w:rPr>
          <w:rFonts w:ascii="Century Gothic" w:hAnsi="Century Gothic"/>
          <w:b/>
        </w:rPr>
        <w:t>Article 5 – Modalités d’accomplissement de la mission</w:t>
      </w:r>
    </w:p>
    <w:p w:rsidR="00EA21C0" w:rsidRPr="00EA21C0" w:rsidRDefault="00A13B72" w:rsidP="00A13B72">
      <w:pPr>
        <w:ind w:firstLine="708"/>
        <w:jc w:val="both"/>
        <w:rPr>
          <w:rFonts w:ascii="Century Gothic" w:hAnsi="Century Gothic"/>
          <w:b/>
          <w:bCs/>
        </w:rPr>
      </w:pPr>
      <w:r>
        <w:rPr>
          <w:rFonts w:ascii="Century Gothic" w:hAnsi="Century Gothic"/>
          <w:b/>
          <w:bCs/>
        </w:rPr>
        <w:t>5</w:t>
      </w:r>
      <w:r w:rsidR="00EA21C0" w:rsidRPr="00EA21C0">
        <w:rPr>
          <w:rFonts w:ascii="Century Gothic" w:hAnsi="Century Gothic"/>
          <w:b/>
          <w:bCs/>
        </w:rPr>
        <w:t>-1 : Conditions de travail</w:t>
      </w:r>
    </w:p>
    <w:p w:rsidR="00EA21C0" w:rsidRPr="00EA21C0" w:rsidRDefault="00EA21C0" w:rsidP="00EA21C0">
      <w:pPr>
        <w:jc w:val="both"/>
        <w:rPr>
          <w:rFonts w:ascii="Century Gothic" w:hAnsi="Century Gothic"/>
        </w:rPr>
      </w:pPr>
      <w:r w:rsidRPr="00EA21C0">
        <w:rPr>
          <w:rFonts w:ascii="Century Gothic" w:hAnsi="Century Gothic"/>
        </w:rPr>
        <w:t xml:space="preserve">La collectivité s'engage à mettre en </w:t>
      </w:r>
      <w:r w:rsidR="0006513D" w:rsidRPr="00EA21C0">
        <w:rPr>
          <w:rFonts w:ascii="Century Gothic" w:hAnsi="Century Gothic"/>
        </w:rPr>
        <w:t>œuvre</w:t>
      </w:r>
      <w:r w:rsidRPr="00EA21C0">
        <w:rPr>
          <w:rFonts w:ascii="Century Gothic" w:hAnsi="Century Gothic"/>
        </w:rPr>
        <w:t xml:space="preserve"> toutes mesures nécessaires à un déroulement normal de la</w:t>
      </w:r>
      <w:r w:rsidR="00A13B72">
        <w:rPr>
          <w:rFonts w:ascii="Century Gothic" w:hAnsi="Century Gothic"/>
        </w:rPr>
        <w:t xml:space="preserve"> </w:t>
      </w:r>
      <w:r w:rsidRPr="00EA21C0">
        <w:rPr>
          <w:rFonts w:ascii="Century Gothic" w:hAnsi="Century Gothic"/>
        </w:rPr>
        <w:t>mission, notamment en matière de conditions de travail.</w:t>
      </w:r>
    </w:p>
    <w:p w:rsidR="00EA21C0" w:rsidRPr="00EA21C0" w:rsidRDefault="00EA21C0" w:rsidP="00EA21C0">
      <w:pPr>
        <w:jc w:val="both"/>
        <w:rPr>
          <w:rFonts w:ascii="Century Gothic" w:hAnsi="Century Gothic"/>
        </w:rPr>
      </w:pPr>
      <w:r w:rsidRPr="00EA21C0">
        <w:rPr>
          <w:rFonts w:ascii="Century Gothic" w:hAnsi="Century Gothic"/>
        </w:rPr>
        <w:t>La collectivité est soumise à l’obligation d’assurer les conditions d’hygiène et de sécurité de nature à</w:t>
      </w:r>
      <w:r w:rsidR="00A13B72">
        <w:rPr>
          <w:rFonts w:ascii="Century Gothic" w:hAnsi="Century Gothic"/>
        </w:rPr>
        <w:t xml:space="preserve"> </w:t>
      </w:r>
      <w:r w:rsidRPr="00EA21C0">
        <w:rPr>
          <w:rFonts w:ascii="Century Gothic" w:hAnsi="Century Gothic"/>
        </w:rPr>
        <w:t>préserver leur santé et leur intégrité physique prévue par l’article L.4121-1 du code du travail et L136-1 du</w:t>
      </w:r>
      <w:r w:rsidR="00A13B72">
        <w:rPr>
          <w:rFonts w:ascii="Century Gothic" w:hAnsi="Century Gothic"/>
        </w:rPr>
        <w:t xml:space="preserve"> </w:t>
      </w:r>
      <w:r w:rsidRPr="00EA21C0">
        <w:rPr>
          <w:rFonts w:ascii="Century Gothic" w:hAnsi="Century Gothic"/>
        </w:rPr>
        <w:t>Code général de la fonction publique.</w:t>
      </w:r>
    </w:p>
    <w:p w:rsidR="00EA21C0" w:rsidRPr="00EA21C0" w:rsidRDefault="00EA21C0" w:rsidP="00EA21C0">
      <w:pPr>
        <w:jc w:val="both"/>
        <w:rPr>
          <w:rFonts w:ascii="Century Gothic" w:hAnsi="Century Gothic"/>
        </w:rPr>
      </w:pPr>
      <w:r w:rsidRPr="00EA21C0">
        <w:rPr>
          <w:rFonts w:ascii="Century Gothic" w:hAnsi="Century Gothic"/>
        </w:rPr>
        <w:t>L'autorité territoriale désignera le nom d'un correspondant habilité à veiller au bon déroulement de la</w:t>
      </w:r>
      <w:r w:rsidR="00993656">
        <w:rPr>
          <w:rFonts w:ascii="Century Gothic" w:hAnsi="Century Gothic"/>
        </w:rPr>
        <w:t xml:space="preserve"> </w:t>
      </w:r>
      <w:r w:rsidRPr="00EA21C0">
        <w:rPr>
          <w:rFonts w:ascii="Century Gothic" w:hAnsi="Century Gothic"/>
        </w:rPr>
        <w:t>mission.</w:t>
      </w:r>
    </w:p>
    <w:p w:rsidR="00EA21C0" w:rsidRPr="00EA21C0" w:rsidRDefault="00A13B72" w:rsidP="00A13B72">
      <w:pPr>
        <w:ind w:firstLine="708"/>
        <w:jc w:val="both"/>
        <w:rPr>
          <w:rFonts w:ascii="Century Gothic" w:hAnsi="Century Gothic"/>
          <w:b/>
          <w:bCs/>
        </w:rPr>
      </w:pPr>
      <w:r>
        <w:rPr>
          <w:rFonts w:ascii="Century Gothic" w:hAnsi="Century Gothic"/>
          <w:b/>
          <w:bCs/>
        </w:rPr>
        <w:t>5</w:t>
      </w:r>
      <w:r w:rsidR="00EA21C0" w:rsidRPr="00EA21C0">
        <w:rPr>
          <w:rFonts w:ascii="Century Gothic" w:hAnsi="Century Gothic"/>
          <w:b/>
          <w:bCs/>
        </w:rPr>
        <w:t>-2 : Durée du travail</w:t>
      </w:r>
    </w:p>
    <w:p w:rsidR="00EA21C0" w:rsidRPr="00912DEE" w:rsidRDefault="00EA21C0" w:rsidP="00EA21C0">
      <w:pPr>
        <w:jc w:val="both"/>
        <w:rPr>
          <w:rFonts w:ascii="Century Gothic" w:hAnsi="Century Gothic"/>
          <w:color w:val="FF0000"/>
        </w:rPr>
      </w:pPr>
      <w:r w:rsidRPr="00EA21C0">
        <w:rPr>
          <w:rFonts w:ascii="Century Gothic" w:hAnsi="Century Gothic"/>
        </w:rPr>
        <w:t xml:space="preserve">La durée de travail effectif de l'agent affecté est fixée </w:t>
      </w:r>
      <w:r w:rsidRPr="00954433">
        <w:rPr>
          <w:rFonts w:ascii="Century Gothic" w:hAnsi="Century Gothic"/>
        </w:rPr>
        <w:t>à 7 heures par jour.</w:t>
      </w:r>
    </w:p>
    <w:p w:rsidR="00EA21C0" w:rsidRPr="00EA21C0" w:rsidRDefault="00EA21C0" w:rsidP="00EA21C0">
      <w:pPr>
        <w:jc w:val="both"/>
        <w:rPr>
          <w:rFonts w:ascii="Century Gothic" w:hAnsi="Century Gothic"/>
        </w:rPr>
      </w:pPr>
      <w:r w:rsidRPr="00EA21C0">
        <w:rPr>
          <w:rFonts w:ascii="Century Gothic" w:hAnsi="Century Gothic"/>
        </w:rPr>
        <w:t>La pause méridienne du repas est fixée à 30 minutes minimum.</w:t>
      </w:r>
    </w:p>
    <w:p w:rsidR="00EA21C0" w:rsidRPr="00EA21C0" w:rsidRDefault="00EA21C0" w:rsidP="00EA21C0">
      <w:pPr>
        <w:jc w:val="both"/>
        <w:rPr>
          <w:rFonts w:ascii="Century Gothic" w:hAnsi="Century Gothic"/>
        </w:rPr>
      </w:pPr>
      <w:r w:rsidRPr="00EA21C0">
        <w:rPr>
          <w:rFonts w:ascii="Century Gothic" w:hAnsi="Century Gothic"/>
        </w:rPr>
        <w:t>Il n’est pas prévu l’accomplissement d’heures supplémentaires par l’agent affecté. Si l’agent est</w:t>
      </w:r>
      <w:r w:rsidR="00A13B72">
        <w:rPr>
          <w:rFonts w:ascii="Century Gothic" w:hAnsi="Century Gothic"/>
        </w:rPr>
        <w:t xml:space="preserve"> </w:t>
      </w:r>
      <w:r w:rsidRPr="00EA21C0">
        <w:rPr>
          <w:rFonts w:ascii="Century Gothic" w:hAnsi="Century Gothic"/>
        </w:rPr>
        <w:t>néanmoins amené à dépasser les horaires de travail prévus ci-dessus, ces dépasseme</w:t>
      </w:r>
      <w:r w:rsidR="00A13B72">
        <w:rPr>
          <w:rFonts w:ascii="Century Gothic" w:hAnsi="Century Gothic"/>
        </w:rPr>
        <w:t>n</w:t>
      </w:r>
      <w:r w:rsidRPr="00EA21C0">
        <w:rPr>
          <w:rFonts w:ascii="Century Gothic" w:hAnsi="Century Gothic"/>
        </w:rPr>
        <w:t>ts ne pourront</w:t>
      </w:r>
      <w:r w:rsidR="00A13B72">
        <w:rPr>
          <w:rFonts w:ascii="Century Gothic" w:hAnsi="Century Gothic"/>
        </w:rPr>
        <w:t xml:space="preserve"> </w:t>
      </w:r>
      <w:r w:rsidRPr="00EA21C0">
        <w:rPr>
          <w:rFonts w:ascii="Century Gothic" w:hAnsi="Century Gothic"/>
        </w:rPr>
        <w:t>intervenir qu’à la demande de l’autorité territoriale (sur production de justifi</w:t>
      </w:r>
      <w:r w:rsidR="00A13B72">
        <w:rPr>
          <w:rFonts w:ascii="Century Gothic" w:hAnsi="Century Gothic"/>
        </w:rPr>
        <w:t xml:space="preserve">catif </w:t>
      </w:r>
      <w:r w:rsidR="00954433">
        <w:rPr>
          <w:rFonts w:ascii="Century Gothic" w:hAnsi="Century Gothic"/>
        </w:rPr>
        <w:t xml:space="preserve">à transmettre </w:t>
      </w:r>
      <w:r w:rsidR="00A13B72">
        <w:rPr>
          <w:rFonts w:ascii="Century Gothic" w:hAnsi="Century Gothic"/>
        </w:rPr>
        <w:t xml:space="preserve">au </w:t>
      </w:r>
      <w:r w:rsidR="00F822BB">
        <w:rPr>
          <w:rFonts w:ascii="Century Gothic" w:hAnsi="Century Gothic"/>
        </w:rPr>
        <w:t>CDG30</w:t>
      </w:r>
      <w:r w:rsidR="004B5E22">
        <w:rPr>
          <w:rFonts w:ascii="Century Gothic" w:hAnsi="Century Gothic"/>
        </w:rPr>
        <w:t>)</w:t>
      </w:r>
      <w:r w:rsidRPr="00EA21C0">
        <w:rPr>
          <w:rFonts w:ascii="Century Gothic" w:hAnsi="Century Gothic"/>
        </w:rPr>
        <w:t>. Ces heures supplémentaires seront facturées à la collectivité.</w:t>
      </w:r>
    </w:p>
    <w:p w:rsidR="00EA21C0" w:rsidRPr="00EA21C0" w:rsidRDefault="00A13B72" w:rsidP="00A13B72">
      <w:pPr>
        <w:ind w:firstLine="708"/>
        <w:jc w:val="both"/>
        <w:rPr>
          <w:rFonts w:ascii="Century Gothic" w:hAnsi="Century Gothic"/>
          <w:b/>
          <w:bCs/>
        </w:rPr>
      </w:pPr>
      <w:r>
        <w:rPr>
          <w:rFonts w:ascii="Century Gothic" w:hAnsi="Century Gothic"/>
          <w:b/>
          <w:bCs/>
        </w:rPr>
        <w:t>5</w:t>
      </w:r>
      <w:r w:rsidR="00EA21C0" w:rsidRPr="00EA21C0">
        <w:rPr>
          <w:rFonts w:ascii="Century Gothic" w:hAnsi="Century Gothic"/>
          <w:b/>
          <w:bCs/>
        </w:rPr>
        <w:t>-3 : Autorité administrative et fonctionnelle</w:t>
      </w:r>
    </w:p>
    <w:p w:rsidR="00A13B72" w:rsidRPr="000F68A2" w:rsidRDefault="00A13B72" w:rsidP="00A13B72">
      <w:pPr>
        <w:jc w:val="both"/>
        <w:rPr>
          <w:rFonts w:ascii="Century Gothic" w:hAnsi="Century Gothic"/>
        </w:rPr>
      </w:pPr>
      <w:r w:rsidRPr="000F68A2">
        <w:rPr>
          <w:rFonts w:ascii="Century Gothic" w:hAnsi="Century Gothic"/>
        </w:rPr>
        <w:t>L’agent mis à disposition dépend du CDG30 qui le gère administrativement et le rémunère. Par conséquent, le Président du CDG30 exerce le pouvoir disciplinaire.</w:t>
      </w:r>
    </w:p>
    <w:p w:rsidR="00A13B72" w:rsidRPr="000F68A2" w:rsidRDefault="00A13B72" w:rsidP="00A13B72">
      <w:pPr>
        <w:jc w:val="both"/>
        <w:rPr>
          <w:rFonts w:ascii="Century Gothic" w:hAnsi="Century Gothic"/>
        </w:rPr>
      </w:pPr>
      <w:r w:rsidRPr="000F68A2">
        <w:rPr>
          <w:rFonts w:ascii="Century Gothic" w:hAnsi="Century Gothic"/>
        </w:rPr>
        <w:t>Il doit être saisi</w:t>
      </w:r>
      <w:r>
        <w:rPr>
          <w:rFonts w:ascii="Century Gothic" w:hAnsi="Century Gothic"/>
        </w:rPr>
        <w:t>, le cas échéant</w:t>
      </w:r>
      <w:r w:rsidRPr="000F68A2">
        <w:rPr>
          <w:rFonts w:ascii="Century Gothic" w:hAnsi="Century Gothic"/>
        </w:rPr>
        <w:t>, à cette fin, par un rapport c</w:t>
      </w:r>
      <w:r>
        <w:rPr>
          <w:rFonts w:ascii="Century Gothic" w:hAnsi="Century Gothic"/>
        </w:rPr>
        <w:t>irconstancié de la collectivité d’accueil.</w:t>
      </w:r>
    </w:p>
    <w:p w:rsidR="00EA21C0" w:rsidRPr="00EA21C0" w:rsidRDefault="00A13B72" w:rsidP="00A13B72">
      <w:pPr>
        <w:jc w:val="both"/>
        <w:rPr>
          <w:rFonts w:ascii="Century Gothic" w:hAnsi="Century Gothic"/>
        </w:rPr>
      </w:pPr>
      <w:r w:rsidRPr="000F68A2">
        <w:rPr>
          <w:rFonts w:ascii="Century Gothic" w:hAnsi="Century Gothic"/>
        </w:rPr>
        <w:t xml:space="preserve">L’agent est placé, pendant la durée de la mission, sous l’autorité fonctionnelle de l’autorité territoriale de </w:t>
      </w:r>
      <w:r>
        <w:rPr>
          <w:rFonts w:ascii="Century Gothic" w:hAnsi="Century Gothic"/>
        </w:rPr>
        <w:t>sa collectivité d</w:t>
      </w:r>
      <w:r w:rsidRPr="000F68A2">
        <w:rPr>
          <w:rFonts w:ascii="Century Gothic" w:hAnsi="Century Gothic"/>
        </w:rPr>
        <w:t>’accueil qui gère notamment son emploi du temps pendant la durée de la mission.</w:t>
      </w:r>
      <w:r>
        <w:rPr>
          <w:rFonts w:ascii="Century Gothic" w:hAnsi="Century Gothic"/>
        </w:rPr>
        <w:t xml:space="preserve"> </w:t>
      </w:r>
    </w:p>
    <w:p w:rsidR="00EA21C0" w:rsidRPr="00EA21C0" w:rsidRDefault="00A13B72" w:rsidP="00A13B72">
      <w:pPr>
        <w:ind w:firstLine="708"/>
        <w:jc w:val="both"/>
        <w:rPr>
          <w:rFonts w:ascii="Century Gothic" w:hAnsi="Century Gothic"/>
          <w:b/>
          <w:bCs/>
        </w:rPr>
      </w:pPr>
      <w:r>
        <w:rPr>
          <w:rFonts w:ascii="Century Gothic" w:hAnsi="Century Gothic"/>
          <w:b/>
          <w:bCs/>
        </w:rPr>
        <w:t>5</w:t>
      </w:r>
      <w:r w:rsidR="00EA21C0" w:rsidRPr="00EA21C0">
        <w:rPr>
          <w:rFonts w:ascii="Century Gothic" w:hAnsi="Century Gothic"/>
          <w:b/>
          <w:bCs/>
        </w:rPr>
        <w:t>-4 : Absence de l’agent</w:t>
      </w:r>
    </w:p>
    <w:p w:rsidR="00EA21C0" w:rsidRPr="00EA21C0" w:rsidRDefault="00EA21C0" w:rsidP="00EA21C0">
      <w:pPr>
        <w:jc w:val="both"/>
        <w:rPr>
          <w:rFonts w:ascii="Century Gothic" w:hAnsi="Century Gothic"/>
        </w:rPr>
      </w:pPr>
      <w:r w:rsidRPr="00EA21C0">
        <w:rPr>
          <w:rFonts w:ascii="Century Gothic" w:hAnsi="Century Gothic"/>
        </w:rPr>
        <w:t>Les absences pour congés annuels feront l’objet d’une communication préalable à la collectivité et seront</w:t>
      </w:r>
      <w:r w:rsidR="00A13B72">
        <w:rPr>
          <w:rFonts w:ascii="Century Gothic" w:hAnsi="Century Gothic"/>
        </w:rPr>
        <w:t xml:space="preserve"> </w:t>
      </w:r>
      <w:r w:rsidRPr="00EA21C0">
        <w:rPr>
          <w:rFonts w:ascii="Century Gothic" w:hAnsi="Century Gothic"/>
        </w:rPr>
        <w:t>anticipées au mieux pour répondre aux exigences de continuité de la mission.</w:t>
      </w:r>
    </w:p>
    <w:p w:rsidR="00EA21C0" w:rsidRPr="00EA21C0" w:rsidRDefault="00EA21C0" w:rsidP="00EA21C0">
      <w:pPr>
        <w:jc w:val="both"/>
        <w:rPr>
          <w:rFonts w:ascii="Century Gothic" w:hAnsi="Century Gothic"/>
        </w:rPr>
      </w:pPr>
      <w:r w:rsidRPr="00EA21C0">
        <w:rPr>
          <w:rFonts w:ascii="Century Gothic" w:hAnsi="Century Gothic"/>
        </w:rPr>
        <w:t>Dans le cadre de la formation professionnelle, l'agent pourra être amené à s'absenter en cours de</w:t>
      </w:r>
      <w:r w:rsidR="00A13B72">
        <w:rPr>
          <w:rFonts w:ascii="Century Gothic" w:hAnsi="Century Gothic"/>
        </w:rPr>
        <w:t xml:space="preserve"> </w:t>
      </w:r>
      <w:r w:rsidRPr="00EA21C0">
        <w:rPr>
          <w:rFonts w:ascii="Century Gothic" w:hAnsi="Century Gothic"/>
        </w:rPr>
        <w:t>mission. Cette nécessité sera précisée dans le planning d'intervention.</w:t>
      </w:r>
    </w:p>
    <w:p w:rsidR="00EA21C0" w:rsidRPr="00EA21C0" w:rsidRDefault="00EA21C0" w:rsidP="00EA21C0">
      <w:pPr>
        <w:jc w:val="both"/>
        <w:rPr>
          <w:rFonts w:ascii="Century Gothic" w:hAnsi="Century Gothic"/>
        </w:rPr>
      </w:pPr>
      <w:r w:rsidRPr="00EA21C0">
        <w:rPr>
          <w:rFonts w:ascii="Century Gothic" w:hAnsi="Century Gothic"/>
        </w:rPr>
        <w:t xml:space="preserve">L’agent sera également susceptible de s’absenter pour des événements ou réunions obligatoires au </w:t>
      </w:r>
      <w:r w:rsidR="00F822BB">
        <w:rPr>
          <w:rFonts w:ascii="Century Gothic" w:hAnsi="Century Gothic"/>
        </w:rPr>
        <w:t>CDG30</w:t>
      </w:r>
      <w:r w:rsidRPr="00EA21C0">
        <w:rPr>
          <w:rFonts w:ascii="Century Gothic" w:hAnsi="Century Gothic"/>
        </w:rPr>
        <w:t xml:space="preserve"> (visite médicale, réunions transversales du personnel, réunions</w:t>
      </w:r>
      <w:r w:rsidR="00A13B72">
        <w:rPr>
          <w:rFonts w:ascii="Century Gothic" w:hAnsi="Century Gothic"/>
        </w:rPr>
        <w:t xml:space="preserve"> </w:t>
      </w:r>
      <w:r w:rsidRPr="00EA21C0">
        <w:rPr>
          <w:rFonts w:ascii="Century Gothic" w:hAnsi="Century Gothic"/>
        </w:rPr>
        <w:t>de service, entretiens annuels d’évaluation…).</w:t>
      </w:r>
    </w:p>
    <w:p w:rsidR="004B5E22" w:rsidRDefault="00EA21C0" w:rsidP="00EA21C0">
      <w:pPr>
        <w:jc w:val="both"/>
        <w:rPr>
          <w:rFonts w:ascii="Century Gothic" w:hAnsi="Century Gothic"/>
        </w:rPr>
      </w:pPr>
      <w:r w:rsidRPr="00EA21C0">
        <w:rPr>
          <w:rFonts w:ascii="Century Gothic" w:hAnsi="Century Gothic"/>
        </w:rPr>
        <w:lastRenderedPageBreak/>
        <w:t>Toute absence imprévue fera l'objet d'une information par courriel ou téléphone en cas d'urgence.</w:t>
      </w:r>
    </w:p>
    <w:p w:rsidR="00EA21C0" w:rsidRPr="00EA21C0" w:rsidRDefault="00EA21C0" w:rsidP="00EA21C0">
      <w:pPr>
        <w:jc w:val="both"/>
        <w:rPr>
          <w:rFonts w:ascii="Century Gothic" w:hAnsi="Century Gothic"/>
        </w:rPr>
      </w:pPr>
      <w:r w:rsidRPr="00EA21C0">
        <w:rPr>
          <w:rFonts w:ascii="Century Gothic" w:hAnsi="Century Gothic"/>
        </w:rPr>
        <w:t>Les</w:t>
      </w:r>
      <w:r w:rsidR="00A13B72">
        <w:rPr>
          <w:rFonts w:ascii="Century Gothic" w:hAnsi="Century Gothic"/>
        </w:rPr>
        <w:t xml:space="preserve"> </w:t>
      </w:r>
      <w:r w:rsidRPr="00EA21C0">
        <w:rPr>
          <w:rFonts w:ascii="Century Gothic" w:hAnsi="Century Gothic"/>
        </w:rPr>
        <w:t>journées ou demi-journées d’absence ne seront pas facturées.</w:t>
      </w:r>
    </w:p>
    <w:p w:rsidR="00924F41" w:rsidRPr="00924F41" w:rsidRDefault="00924F41" w:rsidP="00924F41">
      <w:pPr>
        <w:ind w:firstLine="708"/>
        <w:jc w:val="both"/>
        <w:rPr>
          <w:rFonts w:ascii="Century Gothic" w:hAnsi="Century Gothic"/>
          <w:b/>
        </w:rPr>
      </w:pPr>
      <w:r w:rsidRPr="00924F41">
        <w:rPr>
          <w:rFonts w:ascii="Century Gothic" w:hAnsi="Century Gothic"/>
          <w:b/>
        </w:rPr>
        <w:t>5-5 : Déplacements professionnels</w:t>
      </w:r>
    </w:p>
    <w:p w:rsidR="00924F41" w:rsidRPr="00924F41" w:rsidRDefault="00924F41" w:rsidP="00924F41">
      <w:pPr>
        <w:jc w:val="both"/>
        <w:rPr>
          <w:rFonts w:ascii="Century Gothic" w:hAnsi="Century Gothic"/>
        </w:rPr>
      </w:pPr>
      <w:r w:rsidRPr="00924F41">
        <w:rPr>
          <w:rFonts w:ascii="Century Gothic" w:hAnsi="Century Gothic"/>
        </w:rPr>
        <w:t>Le</w:t>
      </w:r>
      <w:r w:rsidR="00AB4DF2">
        <w:rPr>
          <w:rFonts w:ascii="Century Gothic" w:hAnsi="Century Gothic"/>
        </w:rPr>
        <w:t>/la</w:t>
      </w:r>
      <w:r w:rsidRPr="00924F41">
        <w:rPr>
          <w:rFonts w:ascii="Century Gothic" w:hAnsi="Century Gothic"/>
        </w:rPr>
        <w:t xml:space="preserve"> Secrétaire</w:t>
      </w:r>
      <w:r w:rsidR="00954433">
        <w:rPr>
          <w:rFonts w:ascii="Century Gothic" w:hAnsi="Century Gothic"/>
        </w:rPr>
        <w:t xml:space="preserve"> général</w:t>
      </w:r>
      <w:r w:rsidR="00AB4DF2">
        <w:rPr>
          <w:rFonts w:ascii="Century Gothic" w:hAnsi="Century Gothic"/>
        </w:rPr>
        <w:t>(e)</w:t>
      </w:r>
      <w:r w:rsidRPr="00924F41">
        <w:rPr>
          <w:rFonts w:ascii="Century Gothic" w:hAnsi="Century Gothic"/>
        </w:rPr>
        <w:t xml:space="preserve"> itinérant</w:t>
      </w:r>
      <w:r w:rsidR="00AB4DF2">
        <w:rPr>
          <w:rFonts w:ascii="Century Gothic" w:hAnsi="Century Gothic"/>
        </w:rPr>
        <w:t>(e)</w:t>
      </w:r>
      <w:r w:rsidRPr="00924F41">
        <w:rPr>
          <w:rFonts w:ascii="Century Gothic" w:hAnsi="Century Gothic"/>
        </w:rPr>
        <w:t xml:space="preserve"> peut se voir délivrer un ordre de mission couvrant ses déplacements</w:t>
      </w:r>
      <w:r>
        <w:rPr>
          <w:rFonts w:ascii="Century Gothic" w:hAnsi="Century Gothic"/>
        </w:rPr>
        <w:t xml:space="preserve"> </w:t>
      </w:r>
      <w:r w:rsidRPr="00924F41">
        <w:rPr>
          <w:rFonts w:ascii="Century Gothic" w:hAnsi="Century Gothic"/>
        </w:rPr>
        <w:t>dans le cadre de la réalisation de ses missions pour le compte de la collectivité.</w:t>
      </w:r>
    </w:p>
    <w:p w:rsidR="00924F41" w:rsidRPr="00924F41" w:rsidRDefault="00924F41" w:rsidP="00924F41">
      <w:pPr>
        <w:jc w:val="both"/>
        <w:rPr>
          <w:rFonts w:ascii="Century Gothic" w:hAnsi="Century Gothic"/>
        </w:rPr>
      </w:pPr>
      <w:r w:rsidRPr="00924F41">
        <w:rPr>
          <w:rFonts w:ascii="Century Gothic" w:hAnsi="Century Gothic"/>
        </w:rPr>
        <w:t>Les frais occasionnés par ce déplacement seront remboursés au secrétaire de mairie itinérant par le</w:t>
      </w:r>
      <w:r>
        <w:rPr>
          <w:rFonts w:ascii="Century Gothic" w:hAnsi="Century Gothic"/>
        </w:rPr>
        <w:t xml:space="preserve"> </w:t>
      </w:r>
      <w:r w:rsidR="00F822BB">
        <w:rPr>
          <w:rFonts w:ascii="Century Gothic" w:hAnsi="Century Gothic"/>
        </w:rPr>
        <w:t>CDG30</w:t>
      </w:r>
      <w:r w:rsidRPr="00924F41">
        <w:rPr>
          <w:rFonts w:ascii="Century Gothic" w:hAnsi="Century Gothic"/>
        </w:rPr>
        <w:t xml:space="preserve"> dans les conditions règlementaires en vigueur sur présentation d’un état de frais</w:t>
      </w:r>
      <w:r>
        <w:rPr>
          <w:rFonts w:ascii="Century Gothic" w:hAnsi="Century Gothic"/>
        </w:rPr>
        <w:t xml:space="preserve"> </w:t>
      </w:r>
      <w:r w:rsidRPr="00924F41">
        <w:rPr>
          <w:rFonts w:ascii="Century Gothic" w:hAnsi="Century Gothic"/>
        </w:rPr>
        <w:t>dûment complété et accompagné des pièces justificatives fixées par les textes.</w:t>
      </w:r>
    </w:p>
    <w:p w:rsidR="00924F41" w:rsidRPr="00924F41" w:rsidRDefault="00924F41" w:rsidP="00924F41">
      <w:pPr>
        <w:jc w:val="both"/>
        <w:rPr>
          <w:rFonts w:ascii="Century Gothic" w:hAnsi="Century Gothic"/>
        </w:rPr>
      </w:pPr>
      <w:r w:rsidRPr="00924F41">
        <w:rPr>
          <w:rFonts w:ascii="Century Gothic" w:hAnsi="Century Gothic"/>
        </w:rPr>
        <w:t xml:space="preserve">La collectivité rembourse l’intégralité de ces frais au </w:t>
      </w:r>
      <w:r w:rsidR="00F822BB">
        <w:rPr>
          <w:rFonts w:ascii="Century Gothic" w:hAnsi="Century Gothic"/>
        </w:rPr>
        <w:t>CDG30.</w:t>
      </w:r>
    </w:p>
    <w:p w:rsidR="00FA76F5" w:rsidRPr="00FB5447" w:rsidRDefault="00FA76F5" w:rsidP="00C66D03">
      <w:pPr>
        <w:jc w:val="both"/>
        <w:rPr>
          <w:rFonts w:ascii="Century Gothic" w:hAnsi="Century Gothic"/>
          <w:b/>
          <w:u w:val="single"/>
        </w:rPr>
      </w:pPr>
      <w:r w:rsidRPr="00FB5447">
        <w:rPr>
          <w:rFonts w:ascii="Century Gothic" w:hAnsi="Century Gothic"/>
          <w:b/>
          <w:u w:val="single"/>
        </w:rPr>
        <w:t>Articl</w:t>
      </w:r>
      <w:r w:rsidR="00703B85">
        <w:rPr>
          <w:rFonts w:ascii="Century Gothic" w:hAnsi="Century Gothic"/>
          <w:b/>
          <w:u w:val="single"/>
        </w:rPr>
        <w:t>e</w:t>
      </w:r>
      <w:r w:rsidR="00924F41">
        <w:rPr>
          <w:rFonts w:ascii="Century Gothic" w:hAnsi="Century Gothic"/>
          <w:b/>
          <w:u w:val="single"/>
        </w:rPr>
        <w:t xml:space="preserve"> 6</w:t>
      </w:r>
      <w:r w:rsidR="00427BB3">
        <w:rPr>
          <w:rFonts w:ascii="Century Gothic" w:hAnsi="Century Gothic"/>
          <w:b/>
          <w:u w:val="single"/>
        </w:rPr>
        <w:t xml:space="preserve"> – </w:t>
      </w:r>
      <w:r w:rsidR="00A13B72">
        <w:rPr>
          <w:rFonts w:ascii="Century Gothic" w:hAnsi="Century Gothic"/>
          <w:b/>
          <w:u w:val="single"/>
        </w:rPr>
        <w:t>Suivi et évaluation de la mission</w:t>
      </w:r>
    </w:p>
    <w:p w:rsidR="00FA76F5" w:rsidRDefault="00A13B72" w:rsidP="00C66D03">
      <w:pPr>
        <w:jc w:val="both"/>
        <w:rPr>
          <w:rFonts w:ascii="Century Gothic" w:hAnsi="Century Gothic"/>
        </w:rPr>
      </w:pPr>
      <w:r>
        <w:rPr>
          <w:rFonts w:ascii="Century Gothic" w:hAnsi="Century Gothic"/>
        </w:rPr>
        <w:t>A l’issue de l’intervention, la collectivité sera invitée à renseigne</w:t>
      </w:r>
      <w:r w:rsidR="004B5E22">
        <w:rPr>
          <w:rFonts w:ascii="Century Gothic" w:hAnsi="Century Gothic"/>
        </w:rPr>
        <w:t>r</w:t>
      </w:r>
      <w:r>
        <w:rPr>
          <w:rFonts w:ascii="Century Gothic" w:hAnsi="Century Gothic"/>
        </w:rPr>
        <w:t xml:space="preserve"> un rapport de mission afin de pouvoir évaluer la prestation. </w:t>
      </w:r>
    </w:p>
    <w:p w:rsidR="00FA76F5" w:rsidRPr="00FB5447" w:rsidRDefault="00703B85" w:rsidP="00C66D03">
      <w:pPr>
        <w:jc w:val="both"/>
        <w:rPr>
          <w:rFonts w:ascii="Century Gothic" w:hAnsi="Century Gothic"/>
          <w:b/>
          <w:u w:val="single"/>
        </w:rPr>
      </w:pPr>
      <w:r>
        <w:rPr>
          <w:rFonts w:ascii="Century Gothic" w:hAnsi="Century Gothic"/>
          <w:b/>
          <w:u w:val="single"/>
        </w:rPr>
        <w:t xml:space="preserve">Article </w:t>
      </w:r>
      <w:r w:rsidR="00924F41">
        <w:rPr>
          <w:rFonts w:ascii="Century Gothic" w:hAnsi="Century Gothic"/>
          <w:b/>
          <w:u w:val="single"/>
        </w:rPr>
        <w:t>7</w:t>
      </w:r>
      <w:r w:rsidR="00FA76F5" w:rsidRPr="00FB5447">
        <w:rPr>
          <w:rFonts w:ascii="Century Gothic" w:hAnsi="Century Gothic"/>
          <w:b/>
          <w:u w:val="single"/>
        </w:rPr>
        <w:t xml:space="preserve"> – Fin anticipée ou prolongation de la mission</w:t>
      </w:r>
    </w:p>
    <w:p w:rsidR="00FA76F5" w:rsidRPr="00FB5447" w:rsidRDefault="00FA76F5" w:rsidP="00C66D03">
      <w:pPr>
        <w:jc w:val="both"/>
        <w:rPr>
          <w:rFonts w:ascii="Century Gothic" w:hAnsi="Century Gothic"/>
        </w:rPr>
      </w:pPr>
      <w:r w:rsidRPr="00FB5447">
        <w:rPr>
          <w:rFonts w:ascii="Century Gothic" w:hAnsi="Century Gothic"/>
        </w:rPr>
        <w:t>La collectivité qui souhaite soit prolonger le contrat de travail, soit le rompre par anticipation doit en informer</w:t>
      </w:r>
      <w:r w:rsidR="000F3910" w:rsidRPr="00FB5447">
        <w:rPr>
          <w:rFonts w:ascii="Century Gothic" w:hAnsi="Century Gothic"/>
        </w:rPr>
        <w:t xml:space="preserve"> </w:t>
      </w:r>
      <w:r w:rsidRPr="00FB5447">
        <w:rPr>
          <w:rFonts w:ascii="Century Gothic" w:hAnsi="Century Gothic"/>
        </w:rPr>
        <w:t xml:space="preserve">par écrit le CDG </w:t>
      </w:r>
      <w:r w:rsidR="000F3910" w:rsidRPr="00FB5447">
        <w:rPr>
          <w:rFonts w:ascii="Century Gothic" w:hAnsi="Century Gothic"/>
        </w:rPr>
        <w:t>30</w:t>
      </w:r>
      <w:r w:rsidRPr="00FB5447">
        <w:rPr>
          <w:rFonts w:ascii="Century Gothic" w:hAnsi="Century Gothic"/>
        </w:rPr>
        <w:t>.</w:t>
      </w:r>
    </w:p>
    <w:p w:rsidR="00A13B72" w:rsidRDefault="00FA76F5" w:rsidP="00C66D03">
      <w:pPr>
        <w:jc w:val="both"/>
        <w:rPr>
          <w:rFonts w:ascii="Century Gothic" w:hAnsi="Century Gothic"/>
        </w:rPr>
      </w:pPr>
      <w:r w:rsidRPr="00FB5447">
        <w:rPr>
          <w:rFonts w:ascii="Century Gothic" w:hAnsi="Century Gothic"/>
        </w:rPr>
        <w:t>• Si une prolongation de la durée de mission est souhaitée, elle est obligatoir</w:t>
      </w:r>
      <w:r w:rsidR="00FB5447" w:rsidRPr="00FB5447">
        <w:rPr>
          <w:rFonts w:ascii="Century Gothic" w:hAnsi="Century Gothic"/>
        </w:rPr>
        <w:t>ement formulée</w:t>
      </w:r>
      <w:r w:rsidR="00A13B72">
        <w:rPr>
          <w:rFonts w:ascii="Century Gothic" w:hAnsi="Century Gothic"/>
        </w:rPr>
        <w:t>, avant son échéance,</w:t>
      </w:r>
      <w:r w:rsidR="00FB5447" w:rsidRPr="00FB5447">
        <w:rPr>
          <w:rFonts w:ascii="Century Gothic" w:hAnsi="Century Gothic"/>
        </w:rPr>
        <w:t xml:space="preserve"> p</w:t>
      </w:r>
      <w:r w:rsidR="00FB5447">
        <w:rPr>
          <w:rFonts w:ascii="Century Gothic" w:hAnsi="Century Gothic"/>
        </w:rPr>
        <w:t xml:space="preserve">ar le biais de </w:t>
      </w:r>
      <w:r w:rsidR="00A13B72">
        <w:rPr>
          <w:rFonts w:ascii="Century Gothic" w:hAnsi="Century Gothic"/>
        </w:rPr>
        <w:t>la fiche de demande d’intervention (annexe 1)</w:t>
      </w:r>
      <w:r w:rsidR="00FB5447" w:rsidRPr="00F51234">
        <w:rPr>
          <w:rFonts w:ascii="Century Gothic" w:hAnsi="Century Gothic"/>
        </w:rPr>
        <w:t xml:space="preserve"> </w:t>
      </w:r>
    </w:p>
    <w:p w:rsidR="00924F41" w:rsidRDefault="00FA76F5" w:rsidP="00C66D03">
      <w:pPr>
        <w:jc w:val="both"/>
        <w:rPr>
          <w:rFonts w:ascii="Century Gothic" w:hAnsi="Century Gothic"/>
        </w:rPr>
      </w:pPr>
      <w:r w:rsidRPr="00FA76F5">
        <w:rPr>
          <w:rFonts w:ascii="Century Gothic" w:hAnsi="Century Gothic"/>
          <w:b/>
        </w:rPr>
        <w:t xml:space="preserve">• </w:t>
      </w:r>
      <w:r w:rsidRPr="00FB5447">
        <w:rPr>
          <w:rFonts w:ascii="Century Gothic" w:hAnsi="Century Gothic"/>
        </w:rPr>
        <w:t xml:space="preserve">Si un terme anticipé de la mission est souhaité, la collectivité souhaitant mettre fin à une mission en cours devra </w:t>
      </w:r>
      <w:r w:rsidR="00A13B72">
        <w:rPr>
          <w:rFonts w:ascii="Century Gothic" w:hAnsi="Century Gothic"/>
        </w:rPr>
        <w:t xml:space="preserve">transmettre au centre de gestion un rapport détaillé sur </w:t>
      </w:r>
      <w:r w:rsidR="00924F41">
        <w:rPr>
          <w:rFonts w:ascii="Century Gothic" w:hAnsi="Century Gothic"/>
        </w:rPr>
        <w:t>s</w:t>
      </w:r>
      <w:r w:rsidR="00A13B72">
        <w:rPr>
          <w:rFonts w:ascii="Century Gothic" w:hAnsi="Century Gothic"/>
        </w:rPr>
        <w:t>es motifs</w:t>
      </w:r>
      <w:r w:rsidR="00924F41">
        <w:rPr>
          <w:rFonts w:ascii="Century Gothic" w:hAnsi="Century Gothic"/>
        </w:rPr>
        <w:t xml:space="preserve"> en précisant, le cas éch</w:t>
      </w:r>
      <w:r w:rsidR="004B5E22">
        <w:rPr>
          <w:rFonts w:ascii="Century Gothic" w:hAnsi="Century Gothic"/>
        </w:rPr>
        <w:t>é</w:t>
      </w:r>
      <w:r w:rsidR="00924F41">
        <w:rPr>
          <w:rFonts w:ascii="Century Gothic" w:hAnsi="Century Gothic"/>
        </w:rPr>
        <w:t>ant</w:t>
      </w:r>
      <w:r w:rsidR="004B5E22">
        <w:rPr>
          <w:rFonts w:ascii="Century Gothic" w:hAnsi="Century Gothic"/>
        </w:rPr>
        <w:t>,</w:t>
      </w:r>
      <w:r w:rsidR="00924F41">
        <w:rPr>
          <w:rFonts w:ascii="Century Gothic" w:hAnsi="Century Gothic"/>
        </w:rPr>
        <w:t xml:space="preserve"> les faits reprochés à l’agent. </w:t>
      </w:r>
      <w:r w:rsidR="00A13B72">
        <w:rPr>
          <w:rFonts w:ascii="Century Gothic" w:hAnsi="Century Gothic"/>
        </w:rPr>
        <w:t xml:space="preserve"> </w:t>
      </w:r>
    </w:p>
    <w:p w:rsidR="00924F41" w:rsidRDefault="00924F41" w:rsidP="00C66D03">
      <w:pPr>
        <w:jc w:val="both"/>
        <w:rPr>
          <w:rFonts w:ascii="Century Gothic" w:hAnsi="Century Gothic"/>
        </w:rPr>
      </w:pPr>
      <w:r>
        <w:rPr>
          <w:rFonts w:ascii="Century Gothic" w:hAnsi="Century Gothic"/>
        </w:rPr>
        <w:t xml:space="preserve">Le </w:t>
      </w:r>
      <w:r w:rsidR="00F822BB">
        <w:rPr>
          <w:rFonts w:ascii="Century Gothic" w:hAnsi="Century Gothic"/>
        </w:rPr>
        <w:t>CDG30</w:t>
      </w:r>
      <w:r>
        <w:rPr>
          <w:rFonts w:ascii="Century Gothic" w:hAnsi="Century Gothic"/>
        </w:rPr>
        <w:t xml:space="preserve"> se réserve la possibilité de mett</w:t>
      </w:r>
      <w:r w:rsidR="004B5E22">
        <w:rPr>
          <w:rFonts w:ascii="Century Gothic" w:hAnsi="Century Gothic"/>
        </w:rPr>
        <w:t xml:space="preserve">re fin à la mission de manière </w:t>
      </w:r>
      <w:r>
        <w:rPr>
          <w:rFonts w:ascii="Century Gothic" w:hAnsi="Century Gothic"/>
        </w:rPr>
        <w:t>anticipée si les conditions de déroulement normales ne sont pas respectées.</w:t>
      </w:r>
    </w:p>
    <w:p w:rsidR="00FA76F5" w:rsidRPr="00FB5447" w:rsidRDefault="00FA76F5" w:rsidP="00C66D03">
      <w:pPr>
        <w:jc w:val="both"/>
        <w:rPr>
          <w:rFonts w:ascii="Century Gothic" w:hAnsi="Century Gothic"/>
          <w:b/>
          <w:u w:val="single"/>
        </w:rPr>
      </w:pPr>
      <w:r w:rsidRPr="00FB5447">
        <w:rPr>
          <w:rFonts w:ascii="Century Gothic" w:hAnsi="Century Gothic"/>
          <w:b/>
          <w:u w:val="single"/>
        </w:rPr>
        <w:t xml:space="preserve">Article </w:t>
      </w:r>
      <w:r w:rsidR="00924F41">
        <w:rPr>
          <w:rFonts w:ascii="Century Gothic" w:hAnsi="Century Gothic"/>
          <w:b/>
          <w:u w:val="single"/>
        </w:rPr>
        <w:t>8</w:t>
      </w:r>
      <w:r w:rsidRPr="00FB5447">
        <w:rPr>
          <w:rFonts w:ascii="Century Gothic" w:hAnsi="Century Gothic"/>
          <w:b/>
          <w:u w:val="single"/>
        </w:rPr>
        <w:t>– Conditions financières</w:t>
      </w:r>
    </w:p>
    <w:p w:rsidR="00924F41" w:rsidRPr="00924F41" w:rsidRDefault="00924F41" w:rsidP="00924F41">
      <w:pPr>
        <w:ind w:firstLine="708"/>
        <w:jc w:val="both"/>
        <w:rPr>
          <w:rFonts w:ascii="Century Gothic" w:hAnsi="Century Gothic"/>
          <w:b/>
        </w:rPr>
      </w:pPr>
      <w:r>
        <w:rPr>
          <w:rFonts w:ascii="Century Gothic" w:hAnsi="Century Gothic"/>
          <w:b/>
        </w:rPr>
        <w:t>8</w:t>
      </w:r>
      <w:r w:rsidRPr="00924F41">
        <w:rPr>
          <w:rFonts w:ascii="Century Gothic" w:hAnsi="Century Gothic"/>
          <w:b/>
        </w:rPr>
        <w:t>-1</w:t>
      </w:r>
      <w:r>
        <w:rPr>
          <w:rFonts w:ascii="Century Gothic" w:hAnsi="Century Gothic"/>
          <w:b/>
        </w:rPr>
        <w:t xml:space="preserve"> : </w:t>
      </w:r>
      <w:r w:rsidRPr="00924F41">
        <w:rPr>
          <w:rFonts w:ascii="Century Gothic" w:hAnsi="Century Gothic"/>
          <w:b/>
        </w:rPr>
        <w:t>Coût du service secrétaire général(e) de mairie itinérant(e)</w:t>
      </w:r>
    </w:p>
    <w:p w:rsidR="007349CC" w:rsidRPr="007349CC" w:rsidRDefault="007349CC" w:rsidP="00924F41">
      <w:pPr>
        <w:jc w:val="both"/>
        <w:rPr>
          <w:rFonts w:ascii="Century Gothic" w:hAnsi="Century Gothic"/>
        </w:rPr>
      </w:pPr>
      <w:r w:rsidRPr="007349CC">
        <w:rPr>
          <w:rFonts w:ascii="Century Gothic" w:hAnsi="Century Gothic"/>
        </w:rPr>
        <w:t xml:space="preserve">Conformément au Code Général de la Fonction Publique, la participation financière demandée aux collectivités et établissements bénéficiaires du service </w:t>
      </w:r>
      <w:r w:rsidR="00513997">
        <w:rPr>
          <w:rFonts w:ascii="Century Gothic" w:hAnsi="Century Gothic"/>
        </w:rPr>
        <w:t xml:space="preserve">secrétaire général(e) de mairie itinérant(e) </w:t>
      </w:r>
      <w:r w:rsidRPr="007349CC">
        <w:rPr>
          <w:rFonts w:ascii="Century Gothic" w:hAnsi="Century Gothic"/>
        </w:rPr>
        <w:t>du CDG30 est destinée à couvrir les dépenses afférentes audit service, afin que ces dernières ne grèvent pas le budget général du CDG30.</w:t>
      </w:r>
    </w:p>
    <w:p w:rsidR="007349CC" w:rsidRPr="007349CC" w:rsidRDefault="007349CC" w:rsidP="00F63424">
      <w:pPr>
        <w:jc w:val="both"/>
        <w:rPr>
          <w:rFonts w:ascii="Century Gothic" w:hAnsi="Century Gothic"/>
        </w:rPr>
      </w:pPr>
      <w:r w:rsidRPr="007349CC">
        <w:rPr>
          <w:rFonts w:ascii="Century Gothic" w:hAnsi="Century Gothic"/>
          <w:b/>
        </w:rPr>
        <w:t>La tarification appliquée est fixée par délibération du Conseil d’Administration (</w:t>
      </w:r>
      <w:r w:rsidR="0006513D" w:rsidRPr="007349CC">
        <w:rPr>
          <w:rFonts w:ascii="Century Gothic" w:hAnsi="Century Gothic"/>
          <w:b/>
        </w:rPr>
        <w:t>cf.</w:t>
      </w:r>
      <w:r w:rsidRPr="007349CC">
        <w:rPr>
          <w:rFonts w:ascii="Century Gothic" w:hAnsi="Century Gothic"/>
          <w:b/>
        </w:rPr>
        <w:t xml:space="preserve"> an</w:t>
      </w:r>
      <w:r w:rsidR="00F63424">
        <w:rPr>
          <w:rFonts w:ascii="Century Gothic" w:hAnsi="Century Gothic"/>
          <w:b/>
        </w:rPr>
        <w:t>n</w:t>
      </w:r>
      <w:r w:rsidR="00857C1A">
        <w:rPr>
          <w:rFonts w:ascii="Century Gothic" w:hAnsi="Century Gothic"/>
          <w:b/>
        </w:rPr>
        <w:t>exe 2</w:t>
      </w:r>
      <w:r w:rsidRPr="007349CC">
        <w:rPr>
          <w:rFonts w:ascii="Century Gothic" w:hAnsi="Century Gothic"/>
          <w:b/>
        </w:rPr>
        <w:t xml:space="preserve">) </w:t>
      </w:r>
      <w:r w:rsidRPr="007349CC">
        <w:rPr>
          <w:rFonts w:ascii="Century Gothic" w:hAnsi="Century Gothic"/>
        </w:rPr>
        <w:t>et susceptible d’évolution.</w:t>
      </w:r>
    </w:p>
    <w:p w:rsidR="007349CC" w:rsidRPr="007349CC" w:rsidRDefault="007349CC" w:rsidP="00F63424">
      <w:pPr>
        <w:pBdr>
          <w:top w:val="none" w:sz="0" w:space="0" w:color="000000"/>
          <w:left w:val="none" w:sz="0" w:space="0" w:color="000000"/>
          <w:bottom w:val="none" w:sz="0" w:space="0" w:color="000000"/>
          <w:right w:val="none" w:sz="0" w:space="0" w:color="000000"/>
        </w:pBdr>
        <w:spacing w:line="240" w:lineRule="auto"/>
        <w:jc w:val="both"/>
        <w:rPr>
          <w:rFonts w:ascii="Century Gothic" w:eastAsia="Calibri" w:hAnsi="Century Gothic" w:cs="Times New Roman"/>
        </w:rPr>
      </w:pPr>
      <w:r w:rsidRPr="007349CC">
        <w:rPr>
          <w:rFonts w:ascii="Century Gothic" w:eastAsia="Calibri" w:hAnsi="Century Gothic" w:cs="Times New Roman"/>
        </w:rPr>
        <w:lastRenderedPageBreak/>
        <w:t>Ces évolutions s’appliqueront à compter du 1</w:t>
      </w:r>
      <w:r w:rsidRPr="007349CC">
        <w:rPr>
          <w:rFonts w:ascii="Century Gothic" w:eastAsia="Calibri" w:hAnsi="Century Gothic" w:cs="Times New Roman"/>
          <w:vertAlign w:val="superscript"/>
        </w:rPr>
        <w:t>er</w:t>
      </w:r>
      <w:r w:rsidRPr="007349CC">
        <w:rPr>
          <w:rFonts w:ascii="Century Gothic" w:eastAsia="Calibri" w:hAnsi="Century Gothic" w:cs="Times New Roman"/>
        </w:rPr>
        <w:t xml:space="preserve"> janvier de la première année suivant la délibération du Conseil d’administration qui les aura adoptées.</w:t>
      </w:r>
    </w:p>
    <w:p w:rsidR="007349CC" w:rsidRPr="007349CC" w:rsidRDefault="007349CC" w:rsidP="00F63424">
      <w:pPr>
        <w:pBdr>
          <w:top w:val="none" w:sz="0" w:space="0" w:color="000000"/>
          <w:left w:val="none" w:sz="0" w:space="0" w:color="000000"/>
          <w:bottom w:val="none" w:sz="0" w:space="0" w:color="000000"/>
          <w:right w:val="none" w:sz="0" w:space="0" w:color="000000"/>
        </w:pBdr>
        <w:spacing w:line="240" w:lineRule="auto"/>
        <w:jc w:val="both"/>
        <w:rPr>
          <w:rFonts w:ascii="Century Gothic" w:eastAsia="Calibri" w:hAnsi="Century Gothic" w:cs="Times New Roman"/>
        </w:rPr>
      </w:pPr>
      <w:r>
        <w:rPr>
          <w:rFonts w:ascii="Century Gothic" w:eastAsia="Calibri" w:hAnsi="Century Gothic" w:cs="Times New Roman"/>
        </w:rPr>
        <w:t>La collectivité</w:t>
      </w:r>
      <w:r w:rsidRPr="007349CC">
        <w:rPr>
          <w:rFonts w:ascii="Century Gothic" w:eastAsia="Calibri" w:hAnsi="Century Gothic" w:cs="Times New Roman"/>
        </w:rPr>
        <w:t xml:space="preserve"> se verra notifier ces nouvelles conditions par messagerie électronique et par la transmission de l’annexe </w:t>
      </w:r>
      <w:r w:rsidR="000063BA">
        <w:rPr>
          <w:rFonts w:ascii="Century Gothic" w:eastAsia="Calibri" w:hAnsi="Century Gothic" w:cs="Times New Roman"/>
        </w:rPr>
        <w:t>3</w:t>
      </w:r>
      <w:r w:rsidRPr="007349CC">
        <w:rPr>
          <w:rFonts w:ascii="Century Gothic" w:eastAsia="Calibri" w:hAnsi="Century Gothic" w:cs="Times New Roman"/>
        </w:rPr>
        <w:t xml:space="preserve"> actualisée et ne pourra s’opposer à cette actualisation. </w:t>
      </w:r>
    </w:p>
    <w:p w:rsidR="007349CC" w:rsidRPr="007349CC" w:rsidRDefault="007349CC" w:rsidP="00F63424">
      <w:pPr>
        <w:pBdr>
          <w:top w:val="none" w:sz="0" w:space="0" w:color="000000"/>
          <w:left w:val="none" w:sz="0" w:space="0" w:color="000000"/>
          <w:bottom w:val="none" w:sz="0" w:space="0" w:color="000000"/>
          <w:right w:val="none" w:sz="0" w:space="0" w:color="000000"/>
        </w:pBdr>
        <w:spacing w:line="240" w:lineRule="auto"/>
        <w:jc w:val="both"/>
        <w:rPr>
          <w:rFonts w:ascii="Century Gothic" w:eastAsia="Calibri" w:hAnsi="Century Gothic" w:cs="Times New Roman"/>
        </w:rPr>
      </w:pPr>
      <w:r w:rsidRPr="007349CC">
        <w:rPr>
          <w:rFonts w:ascii="Century Gothic" w:eastAsia="Calibri" w:hAnsi="Century Gothic" w:cs="Times New Roman"/>
        </w:rPr>
        <w:t>Ces évolutions s’appliqueront alors à la convention en cours</w:t>
      </w:r>
      <w:r w:rsidR="00954433">
        <w:rPr>
          <w:rFonts w:ascii="Century Gothic" w:eastAsia="Calibri" w:hAnsi="Century Gothic" w:cs="Times New Roman"/>
        </w:rPr>
        <w:t>,</w:t>
      </w:r>
      <w:r w:rsidRPr="007349CC">
        <w:rPr>
          <w:rFonts w:ascii="Century Gothic" w:eastAsia="Calibri" w:hAnsi="Century Gothic" w:cs="Times New Roman"/>
        </w:rPr>
        <w:t xml:space="preserve"> sans qu’il soit nécessaire qu’un avenant soit signé.</w:t>
      </w:r>
    </w:p>
    <w:p w:rsidR="007349CC" w:rsidRDefault="007349CC" w:rsidP="00F63424">
      <w:pPr>
        <w:pBdr>
          <w:top w:val="none" w:sz="0" w:space="0" w:color="000000"/>
          <w:left w:val="none" w:sz="0" w:space="0" w:color="000000"/>
          <w:bottom w:val="none" w:sz="0" w:space="0" w:color="000000"/>
          <w:right w:val="none" w:sz="0" w:space="0" w:color="000000"/>
        </w:pBdr>
        <w:spacing w:line="240" w:lineRule="auto"/>
        <w:jc w:val="both"/>
        <w:rPr>
          <w:rFonts w:ascii="Century Gothic" w:eastAsia="Calibri" w:hAnsi="Century Gothic" w:cs="Times New Roman"/>
        </w:rPr>
      </w:pPr>
      <w:r w:rsidRPr="007349CC">
        <w:rPr>
          <w:rFonts w:ascii="Century Gothic" w:eastAsia="Calibri" w:hAnsi="Century Gothic" w:cs="Times New Roman"/>
        </w:rPr>
        <w:t>L’entité adhérente pourra cependant résilier la convention selon les mo</w:t>
      </w:r>
      <w:r>
        <w:rPr>
          <w:rFonts w:ascii="Century Gothic" w:eastAsia="Calibri" w:hAnsi="Century Gothic" w:cs="Times New Roman"/>
        </w:rPr>
        <w:t xml:space="preserve">dalités indiquées à l’article </w:t>
      </w:r>
      <w:r w:rsidR="00F51234">
        <w:rPr>
          <w:rFonts w:ascii="Century Gothic" w:eastAsia="Calibri" w:hAnsi="Century Gothic" w:cs="Times New Roman"/>
        </w:rPr>
        <w:t>10.</w:t>
      </w:r>
    </w:p>
    <w:p w:rsidR="00924F41" w:rsidRPr="00924F41" w:rsidRDefault="00924F41" w:rsidP="00924F41">
      <w:pPr>
        <w:pBdr>
          <w:top w:val="none" w:sz="0" w:space="0" w:color="000000"/>
          <w:left w:val="none" w:sz="0" w:space="0" w:color="000000"/>
          <w:bottom w:val="none" w:sz="0" w:space="0" w:color="000000"/>
          <w:right w:val="none" w:sz="0" w:space="0" w:color="000000"/>
        </w:pBdr>
        <w:spacing w:line="240" w:lineRule="auto"/>
        <w:ind w:firstLine="708"/>
        <w:jc w:val="both"/>
        <w:rPr>
          <w:rFonts w:ascii="Century Gothic" w:eastAsia="Calibri" w:hAnsi="Century Gothic" w:cs="Times New Roman"/>
          <w:b/>
          <w:color w:val="FF0000"/>
        </w:rPr>
      </w:pPr>
      <w:r>
        <w:rPr>
          <w:rFonts w:ascii="Century Gothic" w:eastAsia="Calibri" w:hAnsi="Century Gothic" w:cs="Times New Roman"/>
          <w:b/>
        </w:rPr>
        <w:t>8</w:t>
      </w:r>
      <w:r w:rsidRPr="00924F41">
        <w:rPr>
          <w:rFonts w:ascii="Century Gothic" w:eastAsia="Calibri" w:hAnsi="Century Gothic" w:cs="Times New Roman"/>
          <w:b/>
        </w:rPr>
        <w:t>-2</w:t>
      </w:r>
      <w:r>
        <w:rPr>
          <w:rFonts w:ascii="Century Gothic" w:eastAsia="Calibri" w:hAnsi="Century Gothic" w:cs="Times New Roman"/>
          <w:b/>
        </w:rPr>
        <w:t> :</w:t>
      </w:r>
      <w:r w:rsidRPr="00924F41">
        <w:rPr>
          <w:rFonts w:ascii="Century Gothic" w:eastAsia="Calibri" w:hAnsi="Century Gothic" w:cs="Times New Roman"/>
          <w:b/>
        </w:rPr>
        <w:t xml:space="preserve"> Conditions de facturation </w:t>
      </w:r>
    </w:p>
    <w:p w:rsidR="00513997" w:rsidRDefault="00A27A06" w:rsidP="00F63424">
      <w:pPr>
        <w:spacing w:line="240" w:lineRule="auto"/>
        <w:jc w:val="both"/>
        <w:rPr>
          <w:rFonts w:ascii="Century Gothic" w:hAnsi="Century Gothic"/>
        </w:rPr>
      </w:pPr>
      <w:r w:rsidRPr="00FB5447">
        <w:rPr>
          <w:rFonts w:ascii="Century Gothic" w:hAnsi="Century Gothic"/>
        </w:rPr>
        <w:t>U</w:t>
      </w:r>
      <w:r w:rsidR="003B17DE" w:rsidRPr="00FB5447">
        <w:rPr>
          <w:rFonts w:ascii="Century Gothic" w:hAnsi="Century Gothic"/>
        </w:rPr>
        <w:t>n état liquidatif</w:t>
      </w:r>
      <w:r w:rsidR="0072223C">
        <w:rPr>
          <w:rFonts w:ascii="Century Gothic" w:hAnsi="Century Gothic"/>
        </w:rPr>
        <w:t xml:space="preserve"> sera établi</w:t>
      </w:r>
      <w:r w:rsidR="00513997">
        <w:rPr>
          <w:rFonts w:ascii="Century Gothic" w:hAnsi="Century Gothic"/>
        </w:rPr>
        <w:t xml:space="preserve"> : </w:t>
      </w:r>
    </w:p>
    <w:p w:rsidR="00513997" w:rsidRDefault="00513997" w:rsidP="00513997">
      <w:pPr>
        <w:pStyle w:val="Paragraphedeliste"/>
        <w:numPr>
          <w:ilvl w:val="0"/>
          <w:numId w:val="10"/>
        </w:numPr>
        <w:spacing w:line="240" w:lineRule="auto"/>
        <w:jc w:val="both"/>
        <w:rPr>
          <w:rFonts w:ascii="Century Gothic" w:hAnsi="Century Gothic"/>
        </w:rPr>
      </w:pPr>
      <w:proofErr w:type="gramStart"/>
      <w:r w:rsidRPr="00513997">
        <w:rPr>
          <w:rFonts w:ascii="Century Gothic" w:hAnsi="Century Gothic"/>
        </w:rPr>
        <w:t>pour</w:t>
      </w:r>
      <w:proofErr w:type="gramEnd"/>
      <w:r w:rsidRPr="00513997">
        <w:rPr>
          <w:rFonts w:ascii="Century Gothic" w:hAnsi="Century Gothic"/>
        </w:rPr>
        <w:t xml:space="preserve"> une intervention inférieure à un mois</w:t>
      </w:r>
      <w:r>
        <w:rPr>
          <w:rFonts w:ascii="Century Gothic" w:hAnsi="Century Gothic"/>
        </w:rPr>
        <w:t xml:space="preserve"> : à l’issue de la mission </w:t>
      </w:r>
    </w:p>
    <w:p w:rsidR="00FA76F5" w:rsidRPr="00513997" w:rsidRDefault="00513997" w:rsidP="00513997">
      <w:pPr>
        <w:pStyle w:val="Paragraphedeliste"/>
        <w:numPr>
          <w:ilvl w:val="0"/>
          <w:numId w:val="10"/>
        </w:numPr>
        <w:spacing w:line="240" w:lineRule="auto"/>
        <w:jc w:val="both"/>
        <w:rPr>
          <w:rFonts w:ascii="Century Gothic" w:hAnsi="Century Gothic"/>
        </w:rPr>
      </w:pPr>
      <w:proofErr w:type="gramStart"/>
      <w:r>
        <w:rPr>
          <w:rFonts w:ascii="Century Gothic" w:hAnsi="Century Gothic"/>
        </w:rPr>
        <w:t>pour</w:t>
      </w:r>
      <w:proofErr w:type="gramEnd"/>
      <w:r>
        <w:rPr>
          <w:rFonts w:ascii="Century Gothic" w:hAnsi="Century Gothic"/>
        </w:rPr>
        <w:t xml:space="preserve"> une intervention supérieure à un mois : mensuellement</w:t>
      </w:r>
    </w:p>
    <w:p w:rsidR="003B17DE" w:rsidRPr="00993656" w:rsidRDefault="00924F41" w:rsidP="00C66D03">
      <w:pPr>
        <w:jc w:val="both"/>
        <w:rPr>
          <w:rFonts w:ascii="Century Gothic" w:hAnsi="Century Gothic"/>
          <w:b/>
          <w:u w:val="single"/>
        </w:rPr>
      </w:pPr>
      <w:r w:rsidRPr="00993656">
        <w:rPr>
          <w:rFonts w:ascii="Century Gothic" w:hAnsi="Century Gothic"/>
          <w:b/>
          <w:u w:val="single"/>
        </w:rPr>
        <w:t>Article 9</w:t>
      </w:r>
      <w:r w:rsidR="003B17DE" w:rsidRPr="00993656">
        <w:rPr>
          <w:rFonts w:ascii="Century Gothic" w:hAnsi="Century Gothic"/>
          <w:b/>
          <w:u w:val="single"/>
        </w:rPr>
        <w:t xml:space="preserve"> – Durée de la convention</w:t>
      </w:r>
    </w:p>
    <w:p w:rsidR="007349CC" w:rsidRPr="00993656" w:rsidRDefault="007349CC" w:rsidP="00F63424">
      <w:pPr>
        <w:pBdr>
          <w:top w:val="none" w:sz="0" w:space="0" w:color="000000"/>
          <w:left w:val="none" w:sz="0" w:space="0" w:color="000000"/>
          <w:bottom w:val="none" w:sz="0" w:space="0" w:color="000000"/>
          <w:right w:val="none" w:sz="0" w:space="0" w:color="000000"/>
        </w:pBdr>
        <w:spacing w:line="240" w:lineRule="auto"/>
        <w:jc w:val="both"/>
        <w:rPr>
          <w:rFonts w:ascii="Century Gothic" w:eastAsia="Calibri" w:hAnsi="Century Gothic" w:cs="Times New Roman"/>
        </w:rPr>
      </w:pPr>
      <w:r w:rsidRPr="00993656">
        <w:rPr>
          <w:rFonts w:ascii="Century Gothic" w:eastAsia="Calibri" w:hAnsi="Century Gothic" w:cs="Times New Roman"/>
        </w:rPr>
        <w:t>La prés</w:t>
      </w:r>
      <w:r w:rsidR="00700E4A">
        <w:rPr>
          <w:rFonts w:ascii="Century Gothic" w:eastAsia="Calibri" w:hAnsi="Century Gothic" w:cs="Times New Roman"/>
        </w:rPr>
        <w:t>ente convention prend effet au ………………</w:t>
      </w:r>
      <w:r w:rsidRPr="00993656">
        <w:rPr>
          <w:rFonts w:ascii="Century Gothic" w:eastAsia="Calibri" w:hAnsi="Century Gothic" w:cs="Times New Roman"/>
        </w:rPr>
        <w:tab/>
      </w:r>
      <w:r w:rsidR="00896535" w:rsidRPr="00993656">
        <w:rPr>
          <w:rFonts w:ascii="Century Gothic" w:eastAsia="Calibri" w:hAnsi="Century Gothic" w:cs="Times New Roman"/>
        </w:rPr>
        <w:t>pour une durée d’</w:t>
      </w:r>
      <w:r w:rsidR="000063BA" w:rsidRPr="00993656">
        <w:rPr>
          <w:rFonts w:ascii="Century Gothic" w:eastAsia="Calibri" w:hAnsi="Century Gothic" w:cs="Times New Roman"/>
        </w:rPr>
        <w:t>un an.</w:t>
      </w:r>
      <w:r w:rsidRPr="00993656">
        <w:rPr>
          <w:rFonts w:ascii="Century Gothic" w:eastAsia="Calibri" w:hAnsi="Century Gothic" w:cs="Times New Roman"/>
        </w:rPr>
        <w:tab/>
        <w:t xml:space="preserve"> </w:t>
      </w:r>
    </w:p>
    <w:p w:rsidR="007349CC" w:rsidRPr="00993656" w:rsidRDefault="007349CC" w:rsidP="00D85F46">
      <w:pPr>
        <w:pBdr>
          <w:top w:val="none" w:sz="0" w:space="0" w:color="000000"/>
          <w:left w:val="none" w:sz="0" w:space="0" w:color="000000"/>
          <w:bottom w:val="none" w:sz="0" w:space="0" w:color="000000"/>
          <w:right w:val="none" w:sz="0" w:space="0" w:color="000000"/>
        </w:pBdr>
        <w:spacing w:line="240" w:lineRule="auto"/>
        <w:jc w:val="both"/>
        <w:rPr>
          <w:rFonts w:ascii="Century Gothic" w:eastAsia="Calibri" w:hAnsi="Century Gothic" w:cs="Times New Roman"/>
        </w:rPr>
      </w:pPr>
      <w:r w:rsidRPr="00993656">
        <w:rPr>
          <w:rFonts w:ascii="Century Gothic" w:eastAsia="Calibri" w:hAnsi="Century Gothic" w:cs="Times New Roman"/>
        </w:rPr>
        <w:t xml:space="preserve">Elle est renouvelée par tacite reconduction d’année en année, en l’absence de volonté contraire exprimée par l’une ou l’autre des parties avec un délai de préavis de 2 mois avant </w:t>
      </w:r>
      <w:r w:rsidR="000063BA" w:rsidRPr="00993656">
        <w:rPr>
          <w:rFonts w:ascii="Century Gothic" w:eastAsia="Calibri" w:hAnsi="Century Gothic" w:cs="Times New Roman"/>
        </w:rPr>
        <w:t>son échéance.</w:t>
      </w:r>
    </w:p>
    <w:p w:rsidR="007349CC" w:rsidRPr="00993656" w:rsidRDefault="007349CC" w:rsidP="00F63424">
      <w:pPr>
        <w:spacing w:line="240" w:lineRule="auto"/>
        <w:jc w:val="both"/>
        <w:rPr>
          <w:rFonts w:ascii="Century Gothic" w:eastAsia="Calibri" w:hAnsi="Century Gothic" w:cs="Times New Roman"/>
        </w:rPr>
      </w:pPr>
      <w:r w:rsidRPr="00993656">
        <w:rPr>
          <w:rFonts w:ascii="Century Gothic" w:eastAsia="Calibri" w:hAnsi="Century Gothic" w:cs="Times New Roman"/>
        </w:rPr>
        <w:t xml:space="preserve">Chacune des deux parties peut </w:t>
      </w:r>
      <w:r w:rsidR="00BE0721" w:rsidRPr="00993656">
        <w:rPr>
          <w:rFonts w:ascii="Century Gothic" w:eastAsia="Calibri" w:hAnsi="Century Gothic" w:cs="Times New Roman"/>
        </w:rPr>
        <w:t xml:space="preserve">également </w:t>
      </w:r>
      <w:r w:rsidRPr="00993656">
        <w:rPr>
          <w:rFonts w:ascii="Century Gothic" w:eastAsia="Calibri" w:hAnsi="Century Gothic" w:cs="Times New Roman"/>
        </w:rPr>
        <w:t>mettre fin à la présente convention dans les cas et conditions suivantes :</w:t>
      </w:r>
    </w:p>
    <w:p w:rsidR="007349CC" w:rsidRPr="00993656" w:rsidRDefault="00F63424" w:rsidP="00D85F46">
      <w:pPr>
        <w:spacing w:line="240" w:lineRule="auto"/>
        <w:ind w:firstLine="708"/>
        <w:jc w:val="both"/>
        <w:rPr>
          <w:rFonts w:ascii="Century Gothic" w:eastAsia="Calibri" w:hAnsi="Century Gothic" w:cs="Times New Roman"/>
        </w:rPr>
      </w:pPr>
      <w:r w:rsidRPr="00993656">
        <w:rPr>
          <w:rFonts w:ascii="Century Gothic" w:eastAsia="Calibri" w:hAnsi="Century Gothic" w:cs="Times New Roman"/>
          <w:b/>
        </w:rPr>
        <w:t xml:space="preserve">- </w:t>
      </w:r>
      <w:r w:rsidR="007349CC" w:rsidRPr="00993656">
        <w:rPr>
          <w:rFonts w:ascii="Century Gothic" w:eastAsia="Calibri" w:hAnsi="Century Gothic" w:cs="Times New Roman"/>
          <w:b/>
        </w:rPr>
        <w:t>Non-respect des engagements</w:t>
      </w:r>
      <w:r w:rsidR="007349CC" w:rsidRPr="00993656">
        <w:rPr>
          <w:rFonts w:ascii="Century Gothic" w:eastAsia="Calibri" w:hAnsi="Century Gothic" w:cs="Times New Roman"/>
        </w:rPr>
        <w:t> : le non-respect des engagements conventionnels permet à la partie lésée de résilier la convention à tout moment et sans préavis. Toutefois, cette résiliation ne pourra intervenir qu’après mise en demeure de la partie déficiente, par lettre recommandée avec accusé de réception, sollicitant le respect des engagements et restée sans suite.</w:t>
      </w:r>
    </w:p>
    <w:p w:rsidR="007349CC" w:rsidRPr="00993656" w:rsidRDefault="007349CC" w:rsidP="00F63424">
      <w:pPr>
        <w:spacing w:line="240" w:lineRule="auto"/>
        <w:jc w:val="both"/>
        <w:rPr>
          <w:rFonts w:ascii="Century Gothic" w:eastAsia="Calibri" w:hAnsi="Century Gothic" w:cs="Times New Roman"/>
        </w:rPr>
      </w:pPr>
      <w:r w:rsidRPr="00993656">
        <w:rPr>
          <w:rFonts w:ascii="Century Gothic" w:eastAsia="Calibri" w:hAnsi="Century Gothic" w:cs="Times New Roman"/>
        </w:rPr>
        <w:t>La résiliation ne fait pas obstacle à la mise en œuvre de poursuites judiciaires au titre des dispositions conventionnelles non respectées et produisant un préjudice.</w:t>
      </w:r>
    </w:p>
    <w:p w:rsidR="007349CC" w:rsidRPr="00993656" w:rsidRDefault="00F63424" w:rsidP="00D85F46">
      <w:pPr>
        <w:spacing w:line="240" w:lineRule="auto"/>
        <w:ind w:firstLine="708"/>
        <w:jc w:val="both"/>
        <w:rPr>
          <w:rFonts w:ascii="Century Gothic" w:eastAsia="Calibri" w:hAnsi="Century Gothic" w:cs="Times New Roman"/>
        </w:rPr>
      </w:pPr>
      <w:r w:rsidRPr="00993656">
        <w:rPr>
          <w:rFonts w:ascii="Century Gothic" w:eastAsia="Calibri" w:hAnsi="Century Gothic" w:cs="Times New Roman"/>
          <w:b/>
        </w:rPr>
        <w:t xml:space="preserve">- </w:t>
      </w:r>
      <w:r w:rsidR="007349CC" w:rsidRPr="00993656">
        <w:rPr>
          <w:rFonts w:ascii="Century Gothic" w:eastAsia="Calibri" w:hAnsi="Century Gothic" w:cs="Times New Roman"/>
          <w:b/>
        </w:rPr>
        <w:t>Révision du tarif de financement de la prestation</w:t>
      </w:r>
      <w:r w:rsidR="007349CC" w:rsidRPr="00993656">
        <w:rPr>
          <w:rFonts w:ascii="Century Gothic" w:eastAsia="Calibri" w:hAnsi="Century Gothic" w:cs="Times New Roman"/>
        </w:rPr>
        <w:t> : dans le délai de 2 mois suivant la notification de nouveaux forfaits, l’entité adhérente pourra résilier la convention. Cette résiliation prendra effet à compter de la date d’application des nouveaux forfaits.</w:t>
      </w:r>
    </w:p>
    <w:p w:rsidR="0072223C" w:rsidRPr="00993656" w:rsidRDefault="005344DE" w:rsidP="00F63424">
      <w:pPr>
        <w:spacing w:line="240" w:lineRule="auto"/>
        <w:jc w:val="both"/>
        <w:rPr>
          <w:rFonts w:ascii="Century Gothic" w:hAnsi="Century Gothic"/>
          <w:b/>
        </w:rPr>
      </w:pPr>
      <w:r w:rsidRPr="00993656">
        <w:rPr>
          <w:rFonts w:ascii="Century Gothic" w:hAnsi="Century Gothic"/>
          <w:b/>
        </w:rPr>
        <w:t xml:space="preserve">Dans tous les cas, la convention </w:t>
      </w:r>
      <w:r w:rsidR="0072223C" w:rsidRPr="00993656">
        <w:rPr>
          <w:rFonts w:ascii="Century Gothic" w:hAnsi="Century Gothic"/>
          <w:b/>
        </w:rPr>
        <w:t>ne pourra être dénoncée durant la période d’une affectation de personnel</w:t>
      </w:r>
      <w:r w:rsidR="00E2214A" w:rsidRPr="00993656">
        <w:rPr>
          <w:rFonts w:ascii="Century Gothic" w:hAnsi="Century Gothic"/>
          <w:b/>
        </w:rPr>
        <w:t>.</w:t>
      </w:r>
    </w:p>
    <w:p w:rsidR="0072223C" w:rsidRPr="00993656" w:rsidRDefault="0072223C" w:rsidP="00C66D03">
      <w:pPr>
        <w:jc w:val="both"/>
        <w:rPr>
          <w:rFonts w:ascii="Century Gothic" w:hAnsi="Century Gothic"/>
          <w:b/>
          <w:u w:val="single"/>
        </w:rPr>
      </w:pPr>
      <w:r w:rsidRPr="00993656">
        <w:rPr>
          <w:rFonts w:ascii="Century Gothic" w:hAnsi="Century Gothic"/>
          <w:b/>
          <w:u w:val="single"/>
        </w:rPr>
        <w:t>Article 1</w:t>
      </w:r>
      <w:r w:rsidR="00924F41" w:rsidRPr="00993656">
        <w:rPr>
          <w:rFonts w:ascii="Century Gothic" w:hAnsi="Century Gothic"/>
          <w:b/>
          <w:u w:val="single"/>
        </w:rPr>
        <w:t xml:space="preserve">0 </w:t>
      </w:r>
      <w:r w:rsidRPr="00993656">
        <w:rPr>
          <w:rFonts w:ascii="Century Gothic" w:hAnsi="Century Gothic"/>
          <w:b/>
          <w:u w:val="single"/>
        </w:rPr>
        <w:t>– Protection des données à caractère personnel :</w:t>
      </w: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t xml:space="preserve">Conformément au règlement (UE) n°2016/679 du 27 avril 2016 dit « règlement général sur la protection des données » (RGPD), les données personnelles communiquées </w:t>
      </w:r>
      <w:r w:rsidR="005344DE" w:rsidRPr="00993656">
        <w:rPr>
          <w:rFonts w:ascii="Century Gothic" w:hAnsi="Century Gothic"/>
          <w:lang w:eastAsia="fr-FR"/>
        </w:rPr>
        <w:t>pour la mise en œuvre de la présente</w:t>
      </w:r>
      <w:r w:rsidRPr="00993656">
        <w:rPr>
          <w:rFonts w:ascii="Century Gothic" w:hAnsi="Century Gothic"/>
          <w:lang w:eastAsia="fr-FR"/>
        </w:rPr>
        <w:t xml:space="preserve"> convention ne seront utilisées que dans le cadre de la réalisation des missions listées à son article</w:t>
      </w:r>
      <w:r w:rsidR="005344DE" w:rsidRPr="00993656">
        <w:rPr>
          <w:rFonts w:ascii="Century Gothic" w:hAnsi="Century Gothic"/>
          <w:lang w:eastAsia="fr-FR"/>
        </w:rPr>
        <w:t xml:space="preserve"> 2</w:t>
      </w:r>
      <w:r w:rsidRPr="00993656">
        <w:rPr>
          <w:rFonts w:ascii="Century Gothic" w:hAnsi="Century Gothic"/>
          <w:lang w:eastAsia="fr-FR"/>
        </w:rPr>
        <w:t>. Les données ne seront pas utilisées à des fins sortant du cadre de la finalité demandée, considérée comme nécessaire au respect de l’</w:t>
      </w:r>
      <w:r w:rsidR="00777E70" w:rsidRPr="00993656">
        <w:rPr>
          <w:rFonts w:ascii="Century Gothic" w:hAnsi="Century Gothic"/>
          <w:lang w:eastAsia="fr-FR"/>
        </w:rPr>
        <w:t>exécution</w:t>
      </w:r>
      <w:r w:rsidRPr="00993656">
        <w:rPr>
          <w:rFonts w:ascii="Century Gothic" w:hAnsi="Century Gothic"/>
          <w:lang w:eastAsia="fr-FR"/>
        </w:rPr>
        <w:t xml:space="preserve"> de la présente convention.</w:t>
      </w:r>
    </w:p>
    <w:p w:rsidR="005344DE" w:rsidRPr="00993656" w:rsidRDefault="005344DE" w:rsidP="00D85F46">
      <w:pPr>
        <w:spacing w:after="0" w:line="240" w:lineRule="auto"/>
        <w:jc w:val="both"/>
        <w:rPr>
          <w:rFonts w:ascii="Century Gothic" w:hAnsi="Century Gothic"/>
          <w:lang w:eastAsia="fr-FR"/>
        </w:rPr>
      </w:pP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lastRenderedPageBreak/>
        <w:t>Conformément à l’article 13 du RGPD, les informations communiquées par le biais de la présente convention sont nécessaires au CDG30 pour exercer sa mission confiée par ladite convention et sont destinées au service « Protection des données » du CDG30, représenté par M. Fabrice VERDIER, Président, en tant que responsable du traitement.</w:t>
      </w:r>
    </w:p>
    <w:p w:rsidR="005344DE" w:rsidRPr="00993656" w:rsidRDefault="005344DE" w:rsidP="00D85F46">
      <w:pPr>
        <w:spacing w:after="0" w:line="240" w:lineRule="auto"/>
        <w:jc w:val="both"/>
        <w:rPr>
          <w:rFonts w:ascii="Century Gothic" w:hAnsi="Century Gothic"/>
          <w:lang w:eastAsia="fr-FR"/>
        </w:rPr>
      </w:pP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t>L’absence d’une information demandée dans la présente convention ne pourra permettre à l’administration d’adhérer au service.</w:t>
      </w:r>
    </w:p>
    <w:p w:rsidR="005344DE" w:rsidRPr="00993656" w:rsidRDefault="005344DE" w:rsidP="00D85F46">
      <w:pPr>
        <w:spacing w:after="0" w:line="240" w:lineRule="auto"/>
        <w:jc w:val="both"/>
        <w:rPr>
          <w:rFonts w:ascii="Century Gothic" w:hAnsi="Century Gothic"/>
          <w:lang w:eastAsia="fr-FR"/>
        </w:rPr>
      </w:pP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t>Les informations personnelles contenues dans la présente convention seront conservées pendant une durée de dix ans suivant la fin de la relation contractuelle pour les documents comptables et les pièces justificatives, conformément à la réglementation en vigueur.</w:t>
      </w:r>
    </w:p>
    <w:p w:rsidR="005344DE" w:rsidRPr="00993656" w:rsidRDefault="005344DE" w:rsidP="00D85F46">
      <w:pPr>
        <w:spacing w:after="0" w:line="240" w:lineRule="auto"/>
        <w:jc w:val="both"/>
        <w:rPr>
          <w:rFonts w:ascii="Century Gothic" w:hAnsi="Century Gothic"/>
          <w:lang w:eastAsia="fr-FR"/>
        </w:rPr>
      </w:pP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t>Pendant cette période, le CDG30 s’engage à mettre en place tous moyens aptes à assurer la confidentialité et la sécurité des données personnelles recueillies, conformément à sa politique générale de confidentialité.</w:t>
      </w:r>
    </w:p>
    <w:p w:rsidR="005344DE" w:rsidRPr="00993656" w:rsidRDefault="005344DE" w:rsidP="00D85F46">
      <w:pPr>
        <w:spacing w:after="0" w:line="240" w:lineRule="auto"/>
        <w:jc w:val="both"/>
        <w:rPr>
          <w:rFonts w:ascii="Century Gothic" w:hAnsi="Century Gothic"/>
          <w:lang w:eastAsia="fr-FR"/>
        </w:rPr>
      </w:pP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t>Le CDG30 s’engage à assurer aux personnes concernées par ce traitement de données un droit d’accès et de rectification de leurs données personnelles.</w:t>
      </w: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t xml:space="preserve">Pour exercer ces droits Informatiques et Libertés et pour toute information sur ce dispositif, le CDG30 pourra être contacté à l’adresse </w:t>
      </w:r>
      <w:hyperlink r:id="rId9" w:history="1">
        <w:r w:rsidRPr="00993656">
          <w:rPr>
            <w:rStyle w:val="Lienhypertexte"/>
            <w:rFonts w:ascii="Century Gothic" w:hAnsi="Century Gothic"/>
            <w:color w:val="auto"/>
            <w:lang w:eastAsia="fr-FR"/>
          </w:rPr>
          <w:t>dpd@cdg30.fr</w:t>
        </w:r>
      </w:hyperlink>
      <w:r w:rsidRPr="00993656">
        <w:rPr>
          <w:rFonts w:ascii="Century Gothic" w:hAnsi="Century Gothic"/>
          <w:lang w:eastAsia="fr-FR"/>
        </w:rPr>
        <w:t>, ou par voie postale à l’adresse suivante :</w:t>
      </w:r>
    </w:p>
    <w:p w:rsidR="0072223C" w:rsidRPr="00993656" w:rsidRDefault="0072223C" w:rsidP="00D85F46">
      <w:pPr>
        <w:spacing w:after="0" w:line="240" w:lineRule="auto"/>
        <w:jc w:val="center"/>
        <w:rPr>
          <w:rFonts w:ascii="Century Gothic" w:hAnsi="Century Gothic"/>
          <w:lang w:eastAsia="fr-FR"/>
        </w:rPr>
      </w:pPr>
      <w:r w:rsidRPr="00993656">
        <w:rPr>
          <w:rFonts w:ascii="Century Gothic" w:hAnsi="Century Gothic"/>
          <w:lang w:eastAsia="fr-FR"/>
        </w:rPr>
        <w:t>Centre de Gestion du Gard</w:t>
      </w:r>
    </w:p>
    <w:p w:rsidR="0072223C" w:rsidRPr="00993656" w:rsidRDefault="0072223C" w:rsidP="00D85F46">
      <w:pPr>
        <w:spacing w:after="0" w:line="240" w:lineRule="auto"/>
        <w:jc w:val="center"/>
        <w:rPr>
          <w:rFonts w:ascii="Century Gothic" w:hAnsi="Century Gothic"/>
          <w:lang w:eastAsia="fr-FR"/>
        </w:rPr>
      </w:pPr>
      <w:r w:rsidRPr="00993656">
        <w:rPr>
          <w:rFonts w:ascii="Century Gothic" w:hAnsi="Century Gothic"/>
          <w:lang w:eastAsia="fr-FR"/>
        </w:rPr>
        <w:t>183 chemin du Mas Coquillard</w:t>
      </w:r>
    </w:p>
    <w:p w:rsidR="0072223C" w:rsidRPr="00993656" w:rsidRDefault="0072223C" w:rsidP="00D85F46">
      <w:pPr>
        <w:spacing w:after="0" w:line="240" w:lineRule="auto"/>
        <w:jc w:val="center"/>
        <w:rPr>
          <w:rFonts w:ascii="Century Gothic" w:hAnsi="Century Gothic"/>
          <w:lang w:eastAsia="fr-FR"/>
        </w:rPr>
      </w:pPr>
      <w:r w:rsidRPr="00993656">
        <w:rPr>
          <w:rFonts w:ascii="Century Gothic" w:hAnsi="Century Gothic"/>
          <w:lang w:eastAsia="fr-FR"/>
        </w:rPr>
        <w:t>30 900 NIMES</w:t>
      </w:r>
    </w:p>
    <w:p w:rsidR="0072223C" w:rsidRPr="00993656" w:rsidRDefault="0072223C" w:rsidP="00D85F46">
      <w:pPr>
        <w:spacing w:after="0" w:line="240" w:lineRule="auto"/>
        <w:jc w:val="both"/>
        <w:rPr>
          <w:rFonts w:ascii="Century Gothic" w:hAnsi="Century Gothic"/>
          <w:lang w:eastAsia="fr-FR"/>
        </w:rPr>
      </w:pPr>
      <w:r w:rsidRPr="00993656">
        <w:rPr>
          <w:rFonts w:ascii="Century Gothic" w:hAnsi="Century Gothic"/>
          <w:lang w:eastAsia="fr-FR"/>
        </w:rPr>
        <w:t>Si les personnes concernées estiment, après avoir contacté le CDG30, que leurs droits ne sont pas respectés, elles sont informées disposer du droit d’adresser une réclamation auprès de la CNIL (</w:t>
      </w:r>
      <w:hyperlink r:id="rId10" w:history="1">
        <w:r w:rsidRPr="00993656">
          <w:rPr>
            <w:rStyle w:val="Lienhypertexte"/>
            <w:rFonts w:ascii="Century Gothic" w:hAnsi="Century Gothic"/>
            <w:color w:val="auto"/>
            <w:lang w:eastAsia="fr-FR"/>
          </w:rPr>
          <w:t>www.cnil.fr</w:t>
        </w:r>
      </w:hyperlink>
      <w:r w:rsidRPr="00993656">
        <w:rPr>
          <w:rFonts w:ascii="Century Gothic" w:hAnsi="Century Gothic"/>
          <w:lang w:eastAsia="fr-FR"/>
        </w:rPr>
        <w:t>)</w:t>
      </w:r>
    </w:p>
    <w:p w:rsidR="00924F41" w:rsidRDefault="00924F41" w:rsidP="00D85F46">
      <w:pPr>
        <w:spacing w:after="0" w:line="240" w:lineRule="auto"/>
        <w:jc w:val="both"/>
        <w:rPr>
          <w:rFonts w:ascii="Century Gothic" w:hAnsi="Century Gothic"/>
          <w:lang w:eastAsia="fr-FR"/>
        </w:rPr>
      </w:pPr>
    </w:p>
    <w:p w:rsidR="003B17DE" w:rsidRPr="00993656" w:rsidRDefault="003B17DE" w:rsidP="00D85F46">
      <w:pPr>
        <w:spacing w:after="0" w:line="240" w:lineRule="auto"/>
        <w:jc w:val="both"/>
        <w:rPr>
          <w:rFonts w:ascii="Century Gothic" w:hAnsi="Century Gothic"/>
          <w:b/>
          <w:u w:val="single"/>
        </w:rPr>
      </w:pPr>
      <w:r w:rsidRPr="00993656">
        <w:rPr>
          <w:rFonts w:ascii="Century Gothic" w:hAnsi="Century Gothic"/>
          <w:b/>
          <w:u w:val="single"/>
        </w:rPr>
        <w:t>Article 1</w:t>
      </w:r>
      <w:r w:rsidR="00924F41" w:rsidRPr="00993656">
        <w:rPr>
          <w:rFonts w:ascii="Century Gothic" w:hAnsi="Century Gothic"/>
          <w:b/>
          <w:u w:val="single"/>
        </w:rPr>
        <w:t>1</w:t>
      </w:r>
      <w:r w:rsidRPr="00993656">
        <w:rPr>
          <w:rFonts w:ascii="Century Gothic" w:hAnsi="Century Gothic"/>
          <w:b/>
          <w:u w:val="single"/>
        </w:rPr>
        <w:t xml:space="preserve"> – </w:t>
      </w:r>
      <w:r w:rsidR="00703B85" w:rsidRPr="00993656">
        <w:rPr>
          <w:rFonts w:ascii="Century Gothic" w:hAnsi="Century Gothic"/>
          <w:b/>
          <w:u w:val="single"/>
        </w:rPr>
        <w:t>Règlement des litiges</w:t>
      </w:r>
    </w:p>
    <w:p w:rsidR="00703B85" w:rsidRPr="00993656" w:rsidRDefault="00703B85" w:rsidP="00D85F46">
      <w:pPr>
        <w:spacing w:after="0" w:line="240" w:lineRule="auto"/>
        <w:jc w:val="both"/>
        <w:rPr>
          <w:rFonts w:ascii="Century Gothic" w:hAnsi="Century Gothic"/>
        </w:rPr>
      </w:pPr>
    </w:p>
    <w:p w:rsidR="00703B85" w:rsidRPr="00993656" w:rsidRDefault="00703B85" w:rsidP="00D85F46">
      <w:pPr>
        <w:spacing w:after="0" w:line="240" w:lineRule="auto"/>
        <w:jc w:val="both"/>
        <w:rPr>
          <w:rFonts w:ascii="Century Gothic" w:hAnsi="Century Gothic"/>
        </w:rPr>
      </w:pPr>
      <w:r w:rsidRPr="00993656">
        <w:rPr>
          <w:rFonts w:ascii="Century Gothic" w:hAnsi="Century Gothic"/>
        </w:rPr>
        <w:t>Toute difficulté d’application de la présente convention fera l’objet d’une rencontre entre la direction du CDG30 et un responsable de la collectivité cosignataire afin d’essayer de trouver un accord.</w:t>
      </w:r>
    </w:p>
    <w:p w:rsidR="00703B85" w:rsidRPr="00993656" w:rsidRDefault="00703B85" w:rsidP="00D85F46">
      <w:pPr>
        <w:spacing w:after="0" w:line="240" w:lineRule="auto"/>
        <w:jc w:val="both"/>
        <w:rPr>
          <w:rFonts w:ascii="Century Gothic" w:hAnsi="Century Gothic"/>
        </w:rPr>
      </w:pPr>
    </w:p>
    <w:p w:rsidR="00703B85" w:rsidRPr="00993656" w:rsidRDefault="00703B85" w:rsidP="00D85F46">
      <w:pPr>
        <w:spacing w:after="0" w:line="240" w:lineRule="auto"/>
        <w:jc w:val="both"/>
        <w:rPr>
          <w:rFonts w:ascii="Century Gothic" w:hAnsi="Century Gothic"/>
        </w:rPr>
      </w:pPr>
      <w:r w:rsidRPr="00993656">
        <w:rPr>
          <w:rFonts w:ascii="Century Gothic" w:hAnsi="Century Gothic"/>
        </w:rPr>
        <w:t>A défaut d’accord, tous litiges pouvant résulter de la présente convention pourront être portés devant le Tribunal Administratif de Nîmes (30) territorialement compétent.</w:t>
      </w:r>
    </w:p>
    <w:p w:rsidR="00703B85" w:rsidRPr="00993656" w:rsidRDefault="00703B85" w:rsidP="00703B85">
      <w:pPr>
        <w:spacing w:after="160" w:line="240" w:lineRule="auto"/>
        <w:contextualSpacing/>
        <w:jc w:val="both"/>
        <w:rPr>
          <w:rFonts w:ascii="Century Gothic" w:hAnsi="Century Gothic"/>
        </w:rPr>
      </w:pPr>
    </w:p>
    <w:p w:rsidR="00703B85" w:rsidRPr="00993656" w:rsidRDefault="00703B85" w:rsidP="00703B85">
      <w:pPr>
        <w:spacing w:after="160" w:line="240" w:lineRule="auto"/>
        <w:contextualSpacing/>
        <w:jc w:val="both"/>
        <w:rPr>
          <w:rFonts w:ascii="Century Gothic" w:hAnsi="Century Gothic"/>
          <w:sz w:val="20"/>
          <w:szCs w:val="20"/>
        </w:rPr>
      </w:pPr>
    </w:p>
    <w:p w:rsidR="00C66D03" w:rsidRPr="00993656" w:rsidRDefault="00C66D03" w:rsidP="003B17DE">
      <w:pPr>
        <w:rPr>
          <w:rFonts w:ascii="Century Gothic" w:hAnsi="Century Gothic"/>
          <w:b/>
        </w:rPr>
      </w:pPr>
    </w:p>
    <w:p w:rsidR="000378B8" w:rsidRPr="00993656" w:rsidRDefault="000378B8" w:rsidP="003B17DE">
      <w:pPr>
        <w:rPr>
          <w:rFonts w:ascii="Century Gothic" w:hAnsi="Century Gothic"/>
        </w:rPr>
      </w:pPr>
      <w:r w:rsidRPr="00993656">
        <w:rPr>
          <w:rFonts w:ascii="Century Gothic" w:hAnsi="Century Gothic"/>
        </w:rPr>
        <w:t>Fait à……….</w:t>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t>A ……………….</w:t>
      </w:r>
      <w:r w:rsidR="0072223C" w:rsidRPr="00993656">
        <w:rPr>
          <w:rFonts w:ascii="Century Gothic" w:hAnsi="Century Gothic"/>
        </w:rPr>
        <w:tab/>
      </w:r>
      <w:r w:rsidR="0072223C" w:rsidRPr="00993656">
        <w:rPr>
          <w:rFonts w:ascii="Century Gothic" w:hAnsi="Century Gothic"/>
        </w:rPr>
        <w:tab/>
      </w:r>
    </w:p>
    <w:p w:rsidR="000378B8" w:rsidRPr="00993656" w:rsidRDefault="000378B8" w:rsidP="003B17DE">
      <w:pPr>
        <w:rPr>
          <w:rFonts w:ascii="Century Gothic" w:hAnsi="Century Gothic"/>
        </w:rPr>
      </w:pPr>
      <w:r w:rsidRPr="00993656">
        <w:rPr>
          <w:rFonts w:ascii="Century Gothic" w:hAnsi="Century Gothic"/>
        </w:rPr>
        <w:t xml:space="preserve">Le </w:t>
      </w:r>
      <w:r w:rsidR="0072223C" w:rsidRPr="00993656">
        <w:rPr>
          <w:rFonts w:ascii="Century Gothic" w:hAnsi="Century Gothic"/>
        </w:rPr>
        <w:t>……………</w:t>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r>
      <w:r w:rsidR="0072223C" w:rsidRPr="00993656">
        <w:rPr>
          <w:rFonts w:ascii="Century Gothic" w:hAnsi="Century Gothic"/>
        </w:rPr>
        <w:tab/>
        <w:t>Le……………….</w:t>
      </w:r>
    </w:p>
    <w:p w:rsidR="0072223C" w:rsidRPr="00993656" w:rsidRDefault="0072223C" w:rsidP="003B17DE">
      <w:pPr>
        <w:rPr>
          <w:rFonts w:ascii="Century Gothic" w:hAnsi="Century Gothic"/>
        </w:rPr>
      </w:pPr>
      <w:r w:rsidRPr="00993656">
        <w:rPr>
          <w:rFonts w:ascii="Century Gothic" w:hAnsi="Century Gothic"/>
        </w:rPr>
        <w:t xml:space="preserve">Le Président </w:t>
      </w:r>
      <w:r w:rsidRPr="00993656">
        <w:rPr>
          <w:rFonts w:ascii="Century Gothic" w:hAnsi="Century Gothic"/>
        </w:rPr>
        <w:tab/>
      </w:r>
      <w:r w:rsidRPr="00993656">
        <w:rPr>
          <w:rFonts w:ascii="Century Gothic" w:hAnsi="Century Gothic"/>
        </w:rPr>
        <w:tab/>
      </w:r>
      <w:r w:rsidRPr="00993656">
        <w:rPr>
          <w:rFonts w:ascii="Century Gothic" w:hAnsi="Century Gothic"/>
        </w:rPr>
        <w:tab/>
      </w:r>
      <w:r w:rsidRPr="00993656">
        <w:rPr>
          <w:rFonts w:ascii="Century Gothic" w:hAnsi="Century Gothic"/>
        </w:rPr>
        <w:tab/>
      </w:r>
      <w:r w:rsidRPr="00993656">
        <w:rPr>
          <w:rFonts w:ascii="Century Gothic" w:hAnsi="Century Gothic"/>
        </w:rPr>
        <w:tab/>
      </w:r>
      <w:r w:rsidRPr="00993656">
        <w:rPr>
          <w:rFonts w:ascii="Century Gothic" w:hAnsi="Century Gothic"/>
        </w:rPr>
        <w:tab/>
      </w:r>
      <w:r w:rsidRPr="00993656">
        <w:rPr>
          <w:rFonts w:ascii="Century Gothic" w:hAnsi="Century Gothic"/>
        </w:rPr>
        <w:tab/>
        <w:t>Le Maire ou Le président</w:t>
      </w:r>
    </w:p>
    <w:p w:rsidR="0072223C" w:rsidRPr="00993656" w:rsidRDefault="0072223C" w:rsidP="003B17DE">
      <w:pPr>
        <w:rPr>
          <w:rFonts w:ascii="Century Gothic" w:hAnsi="Century Gothic"/>
        </w:rPr>
      </w:pPr>
    </w:p>
    <w:p w:rsidR="00C66D03" w:rsidRPr="00993656" w:rsidRDefault="00C66D03" w:rsidP="003B17DE">
      <w:pPr>
        <w:rPr>
          <w:rFonts w:ascii="Century Gothic" w:hAnsi="Century Gothic"/>
        </w:rPr>
      </w:pPr>
    </w:p>
    <w:p w:rsidR="0072223C" w:rsidRPr="00993656" w:rsidRDefault="0072223C" w:rsidP="003B17DE">
      <w:pPr>
        <w:rPr>
          <w:rFonts w:ascii="Century Gothic" w:hAnsi="Century Gothic"/>
        </w:rPr>
      </w:pPr>
      <w:r w:rsidRPr="00993656">
        <w:rPr>
          <w:rFonts w:ascii="Century Gothic" w:hAnsi="Century Gothic"/>
        </w:rPr>
        <w:t>Fabrice VERDIER</w:t>
      </w:r>
    </w:p>
    <w:p w:rsidR="003B17DE" w:rsidRDefault="003B17DE" w:rsidP="00FA76F5">
      <w:pPr>
        <w:rPr>
          <w:rFonts w:ascii="Century Gothic" w:hAnsi="Century Gothic"/>
          <w:b/>
        </w:rPr>
      </w:pPr>
    </w:p>
    <w:sectPr w:rsidR="003B17DE" w:rsidSect="0006513D">
      <w:footerReference w:type="default" r:id="rId11"/>
      <w:pgSz w:w="11906" w:h="16838"/>
      <w:pgMar w:top="624" w:right="1418" w:bottom="1418"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99D" w:rsidRDefault="00AF099D" w:rsidP="00AF099D">
      <w:pPr>
        <w:spacing w:after="0" w:line="240" w:lineRule="auto"/>
      </w:pPr>
      <w:r>
        <w:separator/>
      </w:r>
    </w:p>
  </w:endnote>
  <w:endnote w:type="continuationSeparator" w:id="0">
    <w:p w:rsidR="00AF099D" w:rsidRDefault="00AF099D" w:rsidP="00AF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280703"/>
      <w:docPartObj>
        <w:docPartGallery w:val="Page Numbers (Bottom of Page)"/>
        <w:docPartUnique/>
      </w:docPartObj>
    </w:sdtPr>
    <w:sdtEndPr/>
    <w:sdtContent>
      <w:p w:rsidR="00AF099D" w:rsidRDefault="00AF099D">
        <w:pPr>
          <w:pStyle w:val="Pieddepage"/>
          <w:jc w:val="right"/>
        </w:pPr>
        <w:r>
          <w:fldChar w:fldCharType="begin"/>
        </w:r>
        <w:r>
          <w:instrText>PAGE   \* MERGEFORMAT</w:instrText>
        </w:r>
        <w:r>
          <w:fldChar w:fldCharType="separate"/>
        </w:r>
        <w:r w:rsidR="00DF1EC3">
          <w:rPr>
            <w:noProof/>
          </w:rPr>
          <w:t>6</w:t>
        </w:r>
        <w:r>
          <w:fldChar w:fldCharType="end"/>
        </w:r>
      </w:p>
    </w:sdtContent>
  </w:sdt>
  <w:p w:rsidR="00AF099D" w:rsidRPr="00DF1EC3" w:rsidRDefault="00DF1EC3">
    <w:pPr>
      <w:pStyle w:val="Pieddepage"/>
      <w:rPr>
        <w:rFonts w:ascii="Century Gothic" w:hAnsi="Century Gothic"/>
        <w:i/>
        <w:sz w:val="18"/>
        <w:szCs w:val="18"/>
      </w:rPr>
    </w:pPr>
    <w:r w:rsidRPr="00DF1EC3">
      <w:rPr>
        <w:rFonts w:ascii="Century Gothic" w:hAnsi="Century Gothic"/>
        <w:i/>
        <w:sz w:val="18"/>
        <w:szCs w:val="18"/>
      </w:rPr>
      <w:t>Délibération DEL-2025-34 adoptée en CA du 10 avril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99D" w:rsidRDefault="00AF099D" w:rsidP="00AF099D">
      <w:pPr>
        <w:spacing w:after="0" w:line="240" w:lineRule="auto"/>
      </w:pPr>
      <w:r>
        <w:separator/>
      </w:r>
    </w:p>
  </w:footnote>
  <w:footnote w:type="continuationSeparator" w:id="0">
    <w:p w:rsidR="00AF099D" w:rsidRDefault="00AF099D" w:rsidP="00AF0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275"/>
    <w:multiLevelType w:val="hybridMultilevel"/>
    <w:tmpl w:val="BDA4D1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C4409C"/>
    <w:multiLevelType w:val="hybridMultilevel"/>
    <w:tmpl w:val="D9E609B6"/>
    <w:lvl w:ilvl="0" w:tplc="E44017CC">
      <w:start w:val="1"/>
      <w:numFmt w:val="bullet"/>
      <w:lvlText w:val=""/>
      <w:lvlJc w:val="left"/>
      <w:pPr>
        <w:tabs>
          <w:tab w:val="num" w:pos="720"/>
        </w:tabs>
        <w:ind w:left="720" w:hanging="360"/>
      </w:pPr>
      <w:rPr>
        <w:rFonts w:ascii="Wingdings" w:hAnsi="Wingdings" w:hint="default"/>
      </w:rPr>
    </w:lvl>
    <w:lvl w:ilvl="1" w:tplc="76786048" w:tentative="1">
      <w:start w:val="1"/>
      <w:numFmt w:val="bullet"/>
      <w:lvlText w:val=""/>
      <w:lvlJc w:val="left"/>
      <w:pPr>
        <w:tabs>
          <w:tab w:val="num" w:pos="1440"/>
        </w:tabs>
        <w:ind w:left="1440" w:hanging="360"/>
      </w:pPr>
      <w:rPr>
        <w:rFonts w:ascii="Wingdings" w:hAnsi="Wingdings" w:hint="default"/>
      </w:rPr>
    </w:lvl>
    <w:lvl w:ilvl="2" w:tplc="22D6F61A" w:tentative="1">
      <w:start w:val="1"/>
      <w:numFmt w:val="bullet"/>
      <w:lvlText w:val=""/>
      <w:lvlJc w:val="left"/>
      <w:pPr>
        <w:tabs>
          <w:tab w:val="num" w:pos="2160"/>
        </w:tabs>
        <w:ind w:left="2160" w:hanging="360"/>
      </w:pPr>
      <w:rPr>
        <w:rFonts w:ascii="Wingdings" w:hAnsi="Wingdings" w:hint="default"/>
      </w:rPr>
    </w:lvl>
    <w:lvl w:ilvl="3" w:tplc="EF52C458" w:tentative="1">
      <w:start w:val="1"/>
      <w:numFmt w:val="bullet"/>
      <w:lvlText w:val=""/>
      <w:lvlJc w:val="left"/>
      <w:pPr>
        <w:tabs>
          <w:tab w:val="num" w:pos="2880"/>
        </w:tabs>
        <w:ind w:left="2880" w:hanging="360"/>
      </w:pPr>
      <w:rPr>
        <w:rFonts w:ascii="Wingdings" w:hAnsi="Wingdings" w:hint="default"/>
      </w:rPr>
    </w:lvl>
    <w:lvl w:ilvl="4" w:tplc="F4B453A0" w:tentative="1">
      <w:start w:val="1"/>
      <w:numFmt w:val="bullet"/>
      <w:lvlText w:val=""/>
      <w:lvlJc w:val="left"/>
      <w:pPr>
        <w:tabs>
          <w:tab w:val="num" w:pos="3600"/>
        </w:tabs>
        <w:ind w:left="3600" w:hanging="360"/>
      </w:pPr>
      <w:rPr>
        <w:rFonts w:ascii="Wingdings" w:hAnsi="Wingdings" w:hint="default"/>
      </w:rPr>
    </w:lvl>
    <w:lvl w:ilvl="5" w:tplc="A0C65168" w:tentative="1">
      <w:start w:val="1"/>
      <w:numFmt w:val="bullet"/>
      <w:lvlText w:val=""/>
      <w:lvlJc w:val="left"/>
      <w:pPr>
        <w:tabs>
          <w:tab w:val="num" w:pos="4320"/>
        </w:tabs>
        <w:ind w:left="4320" w:hanging="360"/>
      </w:pPr>
      <w:rPr>
        <w:rFonts w:ascii="Wingdings" w:hAnsi="Wingdings" w:hint="default"/>
      </w:rPr>
    </w:lvl>
    <w:lvl w:ilvl="6" w:tplc="9D2C19C8" w:tentative="1">
      <w:start w:val="1"/>
      <w:numFmt w:val="bullet"/>
      <w:lvlText w:val=""/>
      <w:lvlJc w:val="left"/>
      <w:pPr>
        <w:tabs>
          <w:tab w:val="num" w:pos="5040"/>
        </w:tabs>
        <w:ind w:left="5040" w:hanging="360"/>
      </w:pPr>
      <w:rPr>
        <w:rFonts w:ascii="Wingdings" w:hAnsi="Wingdings" w:hint="default"/>
      </w:rPr>
    </w:lvl>
    <w:lvl w:ilvl="7" w:tplc="57C0CDC8" w:tentative="1">
      <w:start w:val="1"/>
      <w:numFmt w:val="bullet"/>
      <w:lvlText w:val=""/>
      <w:lvlJc w:val="left"/>
      <w:pPr>
        <w:tabs>
          <w:tab w:val="num" w:pos="5760"/>
        </w:tabs>
        <w:ind w:left="5760" w:hanging="360"/>
      </w:pPr>
      <w:rPr>
        <w:rFonts w:ascii="Wingdings" w:hAnsi="Wingdings" w:hint="default"/>
      </w:rPr>
    </w:lvl>
    <w:lvl w:ilvl="8" w:tplc="F8B269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5531B"/>
    <w:multiLevelType w:val="hybridMultilevel"/>
    <w:tmpl w:val="F57AE8DC"/>
    <w:lvl w:ilvl="0" w:tplc="1EDAE118">
      <w:start w:val="2"/>
      <w:numFmt w:val="bullet"/>
      <w:lvlText w:val="-"/>
      <w:lvlJc w:val="left"/>
      <w:pPr>
        <w:ind w:left="360" w:hanging="360"/>
      </w:pPr>
      <w:rPr>
        <w:rFonts w:ascii="Century Gothic" w:eastAsiaTheme="minorHAnsi" w:hAnsi="Century Gothic" w:cs="ArialM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6F87D49"/>
    <w:multiLevelType w:val="hybridMultilevel"/>
    <w:tmpl w:val="7C4CED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6294D"/>
    <w:multiLevelType w:val="hybridMultilevel"/>
    <w:tmpl w:val="3ADC53C2"/>
    <w:lvl w:ilvl="0" w:tplc="6B005148">
      <w:numFmt w:val="bullet"/>
      <w:lvlText w:val="-"/>
      <w:lvlJc w:val="left"/>
      <w:pPr>
        <w:ind w:left="2844" w:hanging="360"/>
      </w:pPr>
      <w:rPr>
        <w:rFonts w:ascii="Calibri" w:eastAsiaTheme="minorHAnsi" w:hAnsi="Calibri" w:cs="Calibri"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5" w15:restartNumberingAfterBreak="0">
    <w:nsid w:val="47392424"/>
    <w:multiLevelType w:val="hybridMultilevel"/>
    <w:tmpl w:val="FB9E6BF0"/>
    <w:lvl w:ilvl="0" w:tplc="9A787E26">
      <w:start w:val="2"/>
      <w:numFmt w:val="bullet"/>
      <w:lvlText w:val="-"/>
      <w:lvlJc w:val="left"/>
      <w:pPr>
        <w:ind w:left="1776" w:hanging="360"/>
      </w:pPr>
      <w:rPr>
        <w:rFonts w:ascii="Century Gothic" w:eastAsiaTheme="minorHAnsi" w:hAnsi="Century Gothic"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56327A8F"/>
    <w:multiLevelType w:val="hybridMultilevel"/>
    <w:tmpl w:val="2FAAD1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D66909"/>
    <w:multiLevelType w:val="hybridMultilevel"/>
    <w:tmpl w:val="4B22E5E2"/>
    <w:lvl w:ilvl="0" w:tplc="6B0C11E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124345"/>
    <w:multiLevelType w:val="hybridMultilevel"/>
    <w:tmpl w:val="C5CCBD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E40A05"/>
    <w:multiLevelType w:val="hybridMultilevel"/>
    <w:tmpl w:val="31FCDE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6"/>
  </w:num>
  <w:num w:numId="5">
    <w:abstractNumId w:val="7"/>
  </w:num>
  <w:num w:numId="6">
    <w:abstractNumId w:val="8"/>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22"/>
    <w:rsid w:val="000063BA"/>
    <w:rsid w:val="000113EF"/>
    <w:rsid w:val="000378B8"/>
    <w:rsid w:val="000525E7"/>
    <w:rsid w:val="000640F9"/>
    <w:rsid w:val="0006513D"/>
    <w:rsid w:val="00072B72"/>
    <w:rsid w:val="000F3910"/>
    <w:rsid w:val="000F68A2"/>
    <w:rsid w:val="0016208D"/>
    <w:rsid w:val="00162901"/>
    <w:rsid w:val="00176095"/>
    <w:rsid w:val="001A2C53"/>
    <w:rsid w:val="001D0CAA"/>
    <w:rsid w:val="001D188B"/>
    <w:rsid w:val="002775A3"/>
    <w:rsid w:val="00291917"/>
    <w:rsid w:val="002F310B"/>
    <w:rsid w:val="00307AD3"/>
    <w:rsid w:val="0033289D"/>
    <w:rsid w:val="003B17DE"/>
    <w:rsid w:val="003C1EC6"/>
    <w:rsid w:val="003D4B8D"/>
    <w:rsid w:val="003F7341"/>
    <w:rsid w:val="00417AEF"/>
    <w:rsid w:val="00427BB3"/>
    <w:rsid w:val="00481D09"/>
    <w:rsid w:val="004B5E22"/>
    <w:rsid w:val="004D7041"/>
    <w:rsid w:val="004F26F3"/>
    <w:rsid w:val="00513997"/>
    <w:rsid w:val="00515A31"/>
    <w:rsid w:val="005344DE"/>
    <w:rsid w:val="00627E30"/>
    <w:rsid w:val="00677792"/>
    <w:rsid w:val="00700E4A"/>
    <w:rsid w:val="00703B85"/>
    <w:rsid w:val="0072223C"/>
    <w:rsid w:val="007330D6"/>
    <w:rsid w:val="007349CC"/>
    <w:rsid w:val="00744627"/>
    <w:rsid w:val="00777E70"/>
    <w:rsid w:val="007862B9"/>
    <w:rsid w:val="007A458D"/>
    <w:rsid w:val="007B1BBE"/>
    <w:rsid w:val="007C55C1"/>
    <w:rsid w:val="007E6A24"/>
    <w:rsid w:val="00806B93"/>
    <w:rsid w:val="00857C1A"/>
    <w:rsid w:val="008913CC"/>
    <w:rsid w:val="00896535"/>
    <w:rsid w:val="008E66FA"/>
    <w:rsid w:val="00912DEE"/>
    <w:rsid w:val="00916B01"/>
    <w:rsid w:val="00924F41"/>
    <w:rsid w:val="00954433"/>
    <w:rsid w:val="00983DD2"/>
    <w:rsid w:val="00993656"/>
    <w:rsid w:val="009D2F67"/>
    <w:rsid w:val="00A13B72"/>
    <w:rsid w:val="00A27A06"/>
    <w:rsid w:val="00A5412E"/>
    <w:rsid w:val="00A66EE5"/>
    <w:rsid w:val="00A76627"/>
    <w:rsid w:val="00A87102"/>
    <w:rsid w:val="00A91AE9"/>
    <w:rsid w:val="00AB4DF2"/>
    <w:rsid w:val="00AF099D"/>
    <w:rsid w:val="00B47E00"/>
    <w:rsid w:val="00B84EFF"/>
    <w:rsid w:val="00BD2716"/>
    <w:rsid w:val="00BE0721"/>
    <w:rsid w:val="00C139FD"/>
    <w:rsid w:val="00C55A3D"/>
    <w:rsid w:val="00C66D03"/>
    <w:rsid w:val="00CD033A"/>
    <w:rsid w:val="00CD2337"/>
    <w:rsid w:val="00D11EDD"/>
    <w:rsid w:val="00D412AB"/>
    <w:rsid w:val="00D56B8F"/>
    <w:rsid w:val="00D60175"/>
    <w:rsid w:val="00D85F46"/>
    <w:rsid w:val="00DA40EF"/>
    <w:rsid w:val="00DB4530"/>
    <w:rsid w:val="00DF1EC3"/>
    <w:rsid w:val="00E2214A"/>
    <w:rsid w:val="00E654E8"/>
    <w:rsid w:val="00EA21C0"/>
    <w:rsid w:val="00EF51E8"/>
    <w:rsid w:val="00F07111"/>
    <w:rsid w:val="00F25A19"/>
    <w:rsid w:val="00F5010A"/>
    <w:rsid w:val="00F51234"/>
    <w:rsid w:val="00F63424"/>
    <w:rsid w:val="00F822BB"/>
    <w:rsid w:val="00FA76F5"/>
    <w:rsid w:val="00FB5447"/>
    <w:rsid w:val="00FF5122"/>
    <w:rsid w:val="00FF7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9FB7B"/>
  <w15:chartTrackingRefBased/>
  <w15:docId w15:val="{48CF7E06-7F36-479D-8445-2677248C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0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62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08D"/>
    <w:rPr>
      <w:rFonts w:ascii="Segoe UI" w:hAnsi="Segoe UI" w:cs="Segoe UI"/>
      <w:sz w:val="18"/>
      <w:szCs w:val="18"/>
    </w:rPr>
  </w:style>
  <w:style w:type="character" w:styleId="Lienhypertexte">
    <w:name w:val="Hyperlink"/>
    <w:basedOn w:val="Policepardfaut"/>
    <w:uiPriority w:val="99"/>
    <w:unhideWhenUsed/>
    <w:rsid w:val="00FF7020"/>
    <w:rPr>
      <w:color w:val="0563C1" w:themeColor="hyperlink"/>
      <w:u w:val="single"/>
    </w:rPr>
  </w:style>
  <w:style w:type="paragraph" w:styleId="Paragraphedeliste">
    <w:name w:val="List Paragraph"/>
    <w:basedOn w:val="Normal"/>
    <w:uiPriority w:val="34"/>
    <w:qFormat/>
    <w:rsid w:val="000640F9"/>
    <w:pPr>
      <w:ind w:left="720"/>
      <w:contextualSpacing/>
    </w:pPr>
    <w:rPr>
      <w:rFonts w:eastAsiaTheme="minorEastAsia"/>
      <w:lang w:eastAsia="fr-FR"/>
    </w:rPr>
  </w:style>
  <w:style w:type="paragraph" w:styleId="En-tte">
    <w:name w:val="header"/>
    <w:basedOn w:val="Normal"/>
    <w:link w:val="En-tteCar"/>
    <w:uiPriority w:val="99"/>
    <w:unhideWhenUsed/>
    <w:rsid w:val="00AF099D"/>
    <w:pPr>
      <w:tabs>
        <w:tab w:val="center" w:pos="4536"/>
        <w:tab w:val="right" w:pos="9072"/>
      </w:tabs>
      <w:spacing w:after="0" w:line="240" w:lineRule="auto"/>
    </w:pPr>
  </w:style>
  <w:style w:type="character" w:customStyle="1" w:styleId="En-tteCar">
    <w:name w:val="En-tête Car"/>
    <w:basedOn w:val="Policepardfaut"/>
    <w:link w:val="En-tte"/>
    <w:uiPriority w:val="99"/>
    <w:rsid w:val="00AF099D"/>
  </w:style>
  <w:style w:type="paragraph" w:styleId="Pieddepage">
    <w:name w:val="footer"/>
    <w:basedOn w:val="Normal"/>
    <w:link w:val="PieddepageCar"/>
    <w:uiPriority w:val="99"/>
    <w:unhideWhenUsed/>
    <w:rsid w:val="00AF09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2436">
      <w:bodyDiv w:val="1"/>
      <w:marLeft w:val="0"/>
      <w:marRight w:val="0"/>
      <w:marTop w:val="0"/>
      <w:marBottom w:val="0"/>
      <w:divBdr>
        <w:top w:val="none" w:sz="0" w:space="0" w:color="auto"/>
        <w:left w:val="none" w:sz="0" w:space="0" w:color="auto"/>
        <w:bottom w:val="none" w:sz="0" w:space="0" w:color="auto"/>
        <w:right w:val="none" w:sz="0" w:space="0" w:color="auto"/>
      </w:divBdr>
      <w:divsChild>
        <w:div w:id="258680604">
          <w:marLeft w:val="446"/>
          <w:marRight w:val="0"/>
          <w:marTop w:val="0"/>
          <w:marBottom w:val="0"/>
          <w:divBdr>
            <w:top w:val="none" w:sz="0" w:space="0" w:color="auto"/>
            <w:left w:val="none" w:sz="0" w:space="0" w:color="auto"/>
            <w:bottom w:val="none" w:sz="0" w:space="0" w:color="auto"/>
            <w:right w:val="none" w:sz="0" w:space="0" w:color="auto"/>
          </w:divBdr>
        </w:div>
        <w:div w:id="1072653063">
          <w:marLeft w:val="446"/>
          <w:marRight w:val="0"/>
          <w:marTop w:val="0"/>
          <w:marBottom w:val="0"/>
          <w:divBdr>
            <w:top w:val="none" w:sz="0" w:space="0" w:color="auto"/>
            <w:left w:val="none" w:sz="0" w:space="0" w:color="auto"/>
            <w:bottom w:val="none" w:sz="0" w:space="0" w:color="auto"/>
            <w:right w:val="none" w:sz="0" w:space="0" w:color="auto"/>
          </w:divBdr>
        </w:div>
        <w:div w:id="2069106316">
          <w:marLeft w:val="446"/>
          <w:marRight w:val="0"/>
          <w:marTop w:val="0"/>
          <w:marBottom w:val="0"/>
          <w:divBdr>
            <w:top w:val="none" w:sz="0" w:space="0" w:color="auto"/>
            <w:left w:val="none" w:sz="0" w:space="0" w:color="auto"/>
            <w:bottom w:val="none" w:sz="0" w:space="0" w:color="auto"/>
            <w:right w:val="none" w:sz="0" w:space="0" w:color="auto"/>
          </w:divBdr>
        </w:div>
        <w:div w:id="2027244057">
          <w:marLeft w:val="446"/>
          <w:marRight w:val="0"/>
          <w:marTop w:val="0"/>
          <w:marBottom w:val="0"/>
          <w:divBdr>
            <w:top w:val="none" w:sz="0" w:space="0" w:color="auto"/>
            <w:left w:val="none" w:sz="0" w:space="0" w:color="auto"/>
            <w:bottom w:val="none" w:sz="0" w:space="0" w:color="auto"/>
            <w:right w:val="none" w:sz="0" w:space="0" w:color="auto"/>
          </w:divBdr>
        </w:div>
        <w:div w:id="1405225118">
          <w:marLeft w:val="446"/>
          <w:marRight w:val="0"/>
          <w:marTop w:val="0"/>
          <w:marBottom w:val="0"/>
          <w:divBdr>
            <w:top w:val="none" w:sz="0" w:space="0" w:color="auto"/>
            <w:left w:val="none" w:sz="0" w:space="0" w:color="auto"/>
            <w:bottom w:val="none" w:sz="0" w:space="0" w:color="auto"/>
            <w:right w:val="none" w:sz="0" w:space="0" w:color="auto"/>
          </w:divBdr>
        </w:div>
        <w:div w:id="609121464">
          <w:marLeft w:val="446"/>
          <w:marRight w:val="0"/>
          <w:marTop w:val="0"/>
          <w:marBottom w:val="0"/>
          <w:divBdr>
            <w:top w:val="none" w:sz="0" w:space="0" w:color="auto"/>
            <w:left w:val="none" w:sz="0" w:space="0" w:color="auto"/>
            <w:bottom w:val="none" w:sz="0" w:space="0" w:color="auto"/>
            <w:right w:val="none" w:sz="0" w:space="0" w:color="auto"/>
          </w:divBdr>
        </w:div>
        <w:div w:id="1151949207">
          <w:marLeft w:val="446"/>
          <w:marRight w:val="0"/>
          <w:marTop w:val="0"/>
          <w:marBottom w:val="0"/>
          <w:divBdr>
            <w:top w:val="none" w:sz="0" w:space="0" w:color="auto"/>
            <w:left w:val="none" w:sz="0" w:space="0" w:color="auto"/>
            <w:bottom w:val="none" w:sz="0" w:space="0" w:color="auto"/>
            <w:right w:val="none" w:sz="0" w:space="0" w:color="auto"/>
          </w:divBdr>
        </w:div>
        <w:div w:id="481501926">
          <w:marLeft w:val="446"/>
          <w:marRight w:val="0"/>
          <w:marTop w:val="0"/>
          <w:marBottom w:val="0"/>
          <w:divBdr>
            <w:top w:val="none" w:sz="0" w:space="0" w:color="auto"/>
            <w:left w:val="none" w:sz="0" w:space="0" w:color="auto"/>
            <w:bottom w:val="none" w:sz="0" w:space="0" w:color="auto"/>
            <w:right w:val="none" w:sz="0" w:space="0" w:color="auto"/>
          </w:divBdr>
        </w:div>
        <w:div w:id="1733309736">
          <w:marLeft w:val="446"/>
          <w:marRight w:val="0"/>
          <w:marTop w:val="0"/>
          <w:marBottom w:val="0"/>
          <w:divBdr>
            <w:top w:val="none" w:sz="0" w:space="0" w:color="auto"/>
            <w:left w:val="none" w:sz="0" w:space="0" w:color="auto"/>
            <w:bottom w:val="none" w:sz="0" w:space="0" w:color="auto"/>
            <w:right w:val="none" w:sz="0" w:space="0" w:color="auto"/>
          </w:divBdr>
        </w:div>
        <w:div w:id="491258971">
          <w:marLeft w:val="446"/>
          <w:marRight w:val="0"/>
          <w:marTop w:val="0"/>
          <w:marBottom w:val="0"/>
          <w:divBdr>
            <w:top w:val="none" w:sz="0" w:space="0" w:color="auto"/>
            <w:left w:val="none" w:sz="0" w:space="0" w:color="auto"/>
            <w:bottom w:val="none" w:sz="0" w:space="0" w:color="auto"/>
            <w:right w:val="none" w:sz="0" w:space="0" w:color="auto"/>
          </w:divBdr>
        </w:div>
        <w:div w:id="721179143">
          <w:marLeft w:val="446"/>
          <w:marRight w:val="0"/>
          <w:marTop w:val="0"/>
          <w:marBottom w:val="0"/>
          <w:divBdr>
            <w:top w:val="none" w:sz="0" w:space="0" w:color="auto"/>
            <w:left w:val="none" w:sz="0" w:space="0" w:color="auto"/>
            <w:bottom w:val="none" w:sz="0" w:space="0" w:color="auto"/>
            <w:right w:val="none" w:sz="0" w:space="0" w:color="auto"/>
          </w:divBdr>
        </w:div>
      </w:divsChild>
    </w:div>
    <w:div w:id="489636664">
      <w:bodyDiv w:val="1"/>
      <w:marLeft w:val="0"/>
      <w:marRight w:val="0"/>
      <w:marTop w:val="0"/>
      <w:marBottom w:val="0"/>
      <w:divBdr>
        <w:top w:val="none" w:sz="0" w:space="0" w:color="auto"/>
        <w:left w:val="none" w:sz="0" w:space="0" w:color="auto"/>
        <w:bottom w:val="none" w:sz="0" w:space="0" w:color="auto"/>
        <w:right w:val="none" w:sz="0" w:space="0" w:color="auto"/>
      </w:divBdr>
    </w:div>
    <w:div w:id="166023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i@cdg30.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il.fr" TargetMode="External"/><Relationship Id="rId4" Type="http://schemas.openxmlformats.org/officeDocument/2006/relationships/webSettings" Target="webSettings.xml"/><Relationship Id="rId9" Type="http://schemas.openxmlformats.org/officeDocument/2006/relationships/hyperlink" Target="mailto:dpd@cdg3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6</Pages>
  <Words>2100</Words>
  <Characters>11554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Élisabeth Montez</dc:creator>
  <cp:keywords/>
  <dc:description/>
  <cp:lastModifiedBy>Sabine Lafare</cp:lastModifiedBy>
  <cp:revision>18</cp:revision>
  <cp:lastPrinted>2025-04-15T08:22:00Z</cp:lastPrinted>
  <dcterms:created xsi:type="dcterms:W3CDTF">2025-02-03T13:18:00Z</dcterms:created>
  <dcterms:modified xsi:type="dcterms:W3CDTF">2025-04-15T08:23:00Z</dcterms:modified>
</cp:coreProperties>
</file>