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Pror</w:t>
      </w:r>
      <w:bookmarkStart w:id="0" w:name="_GoBack"/>
      <w:bookmarkEnd w:id="0"/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ogation de stage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  <w:r w:rsidR="00677F9E">
        <w:rPr>
          <w:rFonts w:cstheme="minorHAnsi"/>
          <w:sz w:val="18"/>
          <w:szCs w:val="16"/>
        </w:rPr>
        <w:t xml:space="preserve"> notamment son article 4,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036A3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nommant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qualité de stagiaire</w:t>
      </w:r>
      <w:r w:rsidR="001036A3"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stage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 xml:space="preserve">] stagiaire, est prorogé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8103C">
              <w:rPr>
                <w:rFonts w:ascii="Calibri" w:hAnsi="Calibri" w:cs="Calibri"/>
                <w:sz w:val="18"/>
              </w:rPr>
              <w:t>], pour une durée de [</w:t>
            </w:r>
            <w:r w:rsidR="0058103C"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 xml:space="preserve">Pendant </w:t>
            </w:r>
            <w:r w:rsidR="00677F9E">
              <w:rPr>
                <w:rFonts w:ascii="Calibri" w:hAnsi="Calibri" w:cs="Calibri"/>
                <w:sz w:val="18"/>
              </w:rPr>
              <w:t>cette durée</w:t>
            </w:r>
            <w:r w:rsidRPr="003520C3">
              <w:rPr>
                <w:rFonts w:ascii="Calibri" w:hAnsi="Calibri" w:cs="Calibri"/>
                <w:sz w:val="18"/>
              </w:rPr>
              <w:t>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677F9E">
              <w:rPr>
                <w:rFonts w:ascii="Calibri" w:hAnsi="Calibri" w:cs="Calibri"/>
                <w:sz w:val="18"/>
              </w:rPr>
              <w:t>reste</w:t>
            </w:r>
            <w:r w:rsidRPr="003520C3">
              <w:rPr>
                <w:rFonts w:ascii="Calibri" w:hAnsi="Calibri" w:cs="Calibri"/>
                <w:sz w:val="18"/>
              </w:rPr>
              <w:t xml:space="preserve"> classé au [</w:t>
            </w:r>
            <w:r w:rsidRPr="00677F9E">
              <w:rPr>
                <w:rFonts w:ascii="Calibri" w:hAnsi="Calibri" w:cs="Calibri"/>
                <w:b/>
                <w:sz w:val="18"/>
              </w:rPr>
              <w:t>échelon</w:t>
            </w:r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="00677F9E">
              <w:rPr>
                <w:rFonts w:ascii="Calibri" w:hAnsi="Calibri" w:cs="Calibri"/>
                <w:sz w:val="18"/>
              </w:rPr>
              <w:t>].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677F9E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677F9E">
              <w:rPr>
                <w:rFonts w:ascii="Calibri" w:hAnsi="Calibri" w:cs="Calibri"/>
                <w:sz w:val="18"/>
              </w:rPr>
              <w:t>La période de prorogation n'est pas prise en compte dans le calcul de l'ancienneté. Elle est validée pour la retraite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677F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677F9E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C7932"/>
    <w:rsid w:val="003520C3"/>
    <w:rsid w:val="0052435D"/>
    <w:rsid w:val="005271CF"/>
    <w:rsid w:val="005400FF"/>
    <w:rsid w:val="0058103C"/>
    <w:rsid w:val="005F195B"/>
    <w:rsid w:val="00655247"/>
    <w:rsid w:val="00677F9E"/>
    <w:rsid w:val="00702CDA"/>
    <w:rsid w:val="00A17B90"/>
    <w:rsid w:val="00A91285"/>
    <w:rsid w:val="00C10417"/>
    <w:rsid w:val="00C9313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091F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2022-05-18T14:04:00Z</dcterms:created>
  <dcterms:modified xsi:type="dcterms:W3CDTF">2022-05-18T14:04:00Z</dcterms:modified>
</cp:coreProperties>
</file>