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>à temps partiel pour création (ou reprise) d’entreprise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D95B8E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F31B72">
        <w:rPr>
          <w:rFonts w:cstheme="minorHAnsi"/>
          <w:sz w:val="18"/>
          <w:szCs w:val="16"/>
        </w:rPr>
        <w:t>612-1 et suivants</w:t>
      </w:r>
      <w:r w:rsidR="00720471">
        <w:rPr>
          <w:rFonts w:cstheme="minorHAnsi"/>
          <w:sz w:val="18"/>
          <w:szCs w:val="16"/>
        </w:rPr>
        <w:t>,</w:t>
      </w:r>
    </w:p>
    <w:p w:rsidR="00D95B8E" w:rsidRDefault="00D95B8E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95B8E">
        <w:rPr>
          <w:rFonts w:cstheme="minorHAnsi"/>
          <w:sz w:val="18"/>
          <w:szCs w:val="16"/>
        </w:rPr>
        <w:t>Vu le décret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</w:t>
      </w:r>
    </w:p>
    <w:p w:rsidR="00720471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n°2004-777 du 29 juillet 2004 relatif à la mise en œuvre du temps partiel dans la fonction publique territoriale</w:t>
      </w:r>
      <w:r w:rsidR="00720471" w:rsidRPr="00720471">
        <w:rPr>
          <w:rFonts w:cstheme="minorHAnsi"/>
          <w:sz w:val="18"/>
          <w:szCs w:val="16"/>
        </w:rPr>
        <w:t>,</w:t>
      </w:r>
    </w:p>
    <w:p w:rsidR="00F31B72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</w:t>
      </w:r>
      <w:r w:rsidRPr="00F31B72">
        <w:rPr>
          <w:rFonts w:cstheme="minorHAnsi"/>
          <w:sz w:val="18"/>
          <w:szCs w:val="16"/>
        </w:rPr>
        <w:t>e décret n°2020-69 du 30 janvier 2020 relatif aux contrôles déontologiques dans la fonction publique</w:t>
      </w:r>
      <w:r>
        <w:rPr>
          <w:rFonts w:cstheme="minorHAnsi"/>
          <w:sz w:val="18"/>
          <w:szCs w:val="16"/>
        </w:rPr>
        <w:t>,</w:t>
      </w:r>
    </w:p>
    <w:p w:rsidR="00F115D4" w:rsidRPr="00F31B72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conditions d’exercice du travail à temps partiel dans la collectivité,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pour accomplir un service à temps partiel 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de la commission de déontologie, </w:t>
      </w:r>
      <w:r>
        <w:rPr>
          <w:rFonts w:cstheme="minorHAnsi"/>
          <w:i/>
          <w:sz w:val="18"/>
          <w:szCs w:val="16"/>
        </w:rPr>
        <w:t>(le cas échéant)</w:t>
      </w:r>
    </w:p>
    <w:p w:rsidR="00D95B8E" w:rsidRDefault="00ED563B" w:rsidP="00ED563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employé(e) depuis plus d’un an à temps complet de façon continue,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l’activité de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est compatible avec ses fonctions,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>]</w:t>
            </w:r>
            <w:r w:rsidR="00ED563B">
              <w:rPr>
                <w:rFonts w:ascii="Calibri" w:hAnsi="Calibri" w:cs="Calibri"/>
                <w:sz w:val="18"/>
              </w:rPr>
              <w:t xml:space="preserve"> contractuel</w:t>
            </w:r>
            <w:r w:rsidR="00677F9E">
              <w:rPr>
                <w:rFonts w:ascii="Calibri" w:hAnsi="Calibri" w:cs="Calibri"/>
                <w:sz w:val="18"/>
              </w:rPr>
              <w:t xml:space="preserve">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115D4">
              <w:rPr>
                <w:rFonts w:ascii="Calibri" w:hAnsi="Calibri" w:cs="Calibri"/>
                <w:b/>
                <w:sz w:val="18"/>
              </w:rPr>
              <w:t>durée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F115D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temps de travail est organisé dans un cadre [</w:t>
            </w:r>
            <w:r>
              <w:rPr>
                <w:rFonts w:ascii="Calibri" w:hAnsi="Calibri" w:cs="Calibri"/>
                <w:b/>
                <w:sz w:val="18"/>
              </w:rPr>
              <w:t>quotidien, hebdomadaire, mensuel, annuel</w:t>
            </w:r>
            <w:r>
              <w:rPr>
                <w:rFonts w:ascii="Calibri" w:hAnsi="Calibri" w:cs="Calibri"/>
                <w:sz w:val="18"/>
              </w:rPr>
              <w:t>] selon les modalités suivantes : [</w:t>
            </w:r>
            <w:r>
              <w:rPr>
                <w:rFonts w:ascii="Calibri" w:hAnsi="Calibri" w:cs="Calibri"/>
                <w:b/>
                <w:sz w:val="18"/>
              </w:rPr>
              <w:t>décrire la nouvelle organisation du temps de travail de l’agent</w:t>
            </w:r>
            <w:r>
              <w:rPr>
                <w:rFonts w:ascii="Calibri" w:hAnsi="Calibri" w:cs="Calibri"/>
                <w:sz w:val="18"/>
              </w:rPr>
              <w:t>]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05AA8" w:rsidRPr="00D860F1" w:rsidRDefault="00205AA8" w:rsidP="00205AA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[</w:t>
            </w:r>
            <w:r>
              <w:rPr>
                <w:rFonts w:ascii="Calibri" w:hAnsi="Calibri" w:cs="Calibri"/>
                <w:b/>
                <w:sz w:val="18"/>
              </w:rPr>
              <w:t>quotité</w:t>
            </w:r>
            <w:r>
              <w:rPr>
                <w:rFonts w:ascii="Calibri" w:hAnsi="Calibri" w:cs="Calibri"/>
                <w:sz w:val="18"/>
              </w:rPr>
              <w:t>] % du traitement, de l’indemnité de résidence, des primes et indemnités afférents au [</w:t>
            </w:r>
            <w:r>
              <w:rPr>
                <w:rFonts w:ascii="Calibri" w:hAnsi="Calibri" w:cs="Calibri"/>
                <w:b/>
                <w:sz w:val="18"/>
              </w:rPr>
              <w:t>échelon</w:t>
            </w:r>
            <w:r>
              <w:rPr>
                <w:rFonts w:ascii="Calibri" w:hAnsi="Calibri" w:cs="Calibri"/>
                <w:sz w:val="18"/>
              </w:rPr>
              <w:t>] échelon du grade de [</w:t>
            </w:r>
            <w:r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>], IB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IM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F115D4" w:rsidRPr="00F115D4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supplément familial de traitement ne peut être inférieur au montant minimum versé aux fonctionnaires travaillant à temps plein ayant le même nombre d’enfant à charge.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4B60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B602E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ED563B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période de temps partiel sera renouvelée par tacite reconduction pour la mêm</w:t>
            </w:r>
            <w:r w:rsidR="00ED563B">
              <w:rPr>
                <w:rFonts w:ascii="Calibri" w:hAnsi="Calibri" w:cs="Calibri"/>
                <w:sz w:val="18"/>
              </w:rPr>
              <w:t xml:space="preserve">e durée dans la limite de 3 ans </w:t>
            </w:r>
            <w:r w:rsidR="00ED563B">
              <w:rPr>
                <w:rFonts w:ascii="Calibri" w:hAnsi="Calibri" w:cs="Calibri"/>
                <w:i/>
                <w:sz w:val="18"/>
              </w:rPr>
              <w:t>(le cas échéant, dans la limite de la durée du contrat)</w:t>
            </w:r>
            <w:r w:rsidR="00ED563B">
              <w:rPr>
                <w:rFonts w:ascii="Calibri" w:hAnsi="Calibri" w:cs="Calibri"/>
                <w:sz w:val="18"/>
              </w:rPr>
              <w:t>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Au terme de cette limite,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effectuer une nouvelle demande écrite au moins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 xml:space="preserve">] mois avant l’expiration de la période en cours </w:t>
            </w:r>
            <w:r>
              <w:rPr>
                <w:rFonts w:ascii="Calibri" w:hAnsi="Calibri" w:cs="Calibri"/>
                <w:i/>
                <w:sz w:val="18"/>
              </w:rPr>
              <w:t>(délai fixé par la délibération)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4B60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B602E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l’issue de la période de travail à temps partiel,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4B602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4B602E">
              <w:rPr>
                <w:rFonts w:ascii="Calibri" w:hAnsi="Calibri" w:cs="Calibri"/>
                <w:b/>
                <w:u w:val="single"/>
              </w:rPr>
              <w:t>6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C50EA"/>
    <w:rsid w:val="000E1A9E"/>
    <w:rsid w:val="001036A3"/>
    <w:rsid w:val="00104666"/>
    <w:rsid w:val="001C6AF1"/>
    <w:rsid w:val="001E309B"/>
    <w:rsid w:val="00205AA8"/>
    <w:rsid w:val="00216986"/>
    <w:rsid w:val="00232F1A"/>
    <w:rsid w:val="00264A27"/>
    <w:rsid w:val="0028085B"/>
    <w:rsid w:val="002C7932"/>
    <w:rsid w:val="003520C3"/>
    <w:rsid w:val="00405B76"/>
    <w:rsid w:val="004B602E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724653"/>
    <w:rsid w:val="007D513D"/>
    <w:rsid w:val="009521F7"/>
    <w:rsid w:val="00992F41"/>
    <w:rsid w:val="00A17B90"/>
    <w:rsid w:val="00A91285"/>
    <w:rsid w:val="00AD2325"/>
    <w:rsid w:val="00C10417"/>
    <w:rsid w:val="00C85819"/>
    <w:rsid w:val="00C93136"/>
    <w:rsid w:val="00D95B8E"/>
    <w:rsid w:val="00DA2461"/>
    <w:rsid w:val="00ED563B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514D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2022-05-30T14:16:00Z</dcterms:created>
  <dcterms:modified xsi:type="dcterms:W3CDTF">2022-05-30T14:39:00Z</dcterms:modified>
</cp:coreProperties>
</file>