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>mise en disponibilité pour convenance personnelle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>mise en disponibilité pour convenance personnelle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dernières années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>Considérant que la disponibilité pour convenances personnelles peut être accor</w:t>
      </w:r>
      <w:r>
        <w:rPr>
          <w:rFonts w:cstheme="minorHAnsi"/>
          <w:sz w:val="18"/>
          <w:szCs w:val="16"/>
        </w:rPr>
        <w:t xml:space="preserve">dée pour une durée maximale de </w:t>
      </w:r>
      <w:r w:rsidRPr="00DE72F7">
        <w:rPr>
          <w:rFonts w:cstheme="minorHAnsi"/>
          <w:sz w:val="18"/>
          <w:szCs w:val="16"/>
        </w:rPr>
        <w:t>5 années, renouvelable dans la limite d'un total de 10 années sur l'ensemble de la carrière,</w:t>
      </w:r>
    </w:p>
    <w:p w:rsidR="00DE72F7" w:rsidRP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DE72F7">
        <w:rPr>
          <w:rFonts w:cstheme="minorHAnsi"/>
          <w:sz w:val="18"/>
          <w:szCs w:val="16"/>
        </w:rPr>
        <w:t>Considérant que le renouvellement de la disponibilité pour convenances personnelles ne peut être accordé qu’à condition que le fonctionnaire, au plus tard au terme d’une période de 5 ans de disponibilité, ait accompli, après avoir été réintégré, au moins 18 mois de services effectifs continus dans la fonction publique,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pour convenance personnelle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2E47E1">
              <w:rPr>
                <w:rFonts w:ascii="Calibri" w:hAnsi="Calibri" w:cs="Calibri"/>
                <w:sz w:val="18"/>
              </w:rPr>
              <w:t>s avant le début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si 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EE274E">
              <w:rPr>
                <w:rFonts w:ascii="Calibri" w:hAnsi="Calibri" w:cs="Calibri"/>
                <w:sz w:val="18"/>
              </w:rPr>
              <w:t>exerce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</w:t>
            </w:r>
            <w:r w:rsidRPr="00EE274E">
              <w:rPr>
                <w:rFonts w:ascii="Calibri" w:hAnsi="Calibri" w:cs="Calibri"/>
                <w:sz w:val="18"/>
              </w:rPr>
              <w:lastRenderedPageBreak/>
              <w:t xml:space="preserve">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258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2022-06-01T08:48:00Z</dcterms:created>
  <dcterms:modified xsi:type="dcterms:W3CDTF">2022-06-01T10:10:00Z</dcterms:modified>
</cp:coreProperties>
</file>