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64787F">
        <w:rPr>
          <w:rFonts w:ascii="Century Gothic" w:hAnsi="Century Gothic" w:cs="Arial"/>
          <w:b/>
          <w:bCs/>
          <w:smallCaps/>
          <w:sz w:val="24"/>
          <w:szCs w:val="20"/>
        </w:rPr>
        <w:t>pour raison thérapeutique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8531DA">
        <w:rPr>
          <w:rFonts w:cstheme="minorHAnsi"/>
          <w:sz w:val="18"/>
          <w:szCs w:val="16"/>
        </w:rPr>
        <w:t>823-1 à L.823-6</w:t>
      </w:r>
      <w:r w:rsidR="00720471">
        <w:rPr>
          <w:rFonts w:cstheme="minorHAnsi"/>
          <w:sz w:val="18"/>
          <w:szCs w:val="16"/>
        </w:rPr>
        <w:t>,</w:t>
      </w:r>
    </w:p>
    <w:p w:rsidR="008531DA" w:rsidRDefault="008531DA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n°87-602 du 30 juillet 1987 relatif à l’organisation des comités médicaux aux conditions d’aptitude physique et au régime des congés de maladie des fonctionnaires territoriaux,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 2021-1462 du 8 novembre 2021 relatif au temps partiel pour raison thérapeutique dans la fonction publique territoriale,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 xml:space="preserve">] pour accomplir un service à temps partiel </w:t>
      </w:r>
      <w:r w:rsidR="008531DA">
        <w:rPr>
          <w:rFonts w:ascii="Calibri" w:hAnsi="Calibri" w:cs="Calibri"/>
          <w:sz w:val="18"/>
        </w:rPr>
        <w:t xml:space="preserve">pour raison thérapeutique </w:t>
      </w:r>
      <w:r>
        <w:rPr>
          <w:rFonts w:ascii="Calibri" w:hAnsi="Calibri" w:cs="Calibri"/>
          <w:sz w:val="18"/>
        </w:rPr>
        <w:t>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certificat médical </w:t>
      </w:r>
      <w:r w:rsidR="00762675">
        <w:rPr>
          <w:rFonts w:cstheme="minorHAnsi"/>
          <w:sz w:val="18"/>
          <w:szCs w:val="16"/>
        </w:rPr>
        <w:t>en date du [</w:t>
      </w:r>
      <w:r w:rsidR="00762675">
        <w:rPr>
          <w:rFonts w:cstheme="minorHAnsi"/>
          <w:b/>
          <w:sz w:val="18"/>
          <w:szCs w:val="16"/>
        </w:rPr>
        <w:t>date</w:t>
      </w:r>
      <w:r w:rsidR="00762675">
        <w:rPr>
          <w:rFonts w:cstheme="minorHAnsi"/>
          <w:sz w:val="18"/>
          <w:szCs w:val="16"/>
        </w:rPr>
        <w:t>] se prononçant sur une mise à temps partiel thérapeutique à raison de [</w:t>
      </w:r>
      <w:r w:rsidR="00762675">
        <w:rPr>
          <w:rFonts w:cstheme="minorHAnsi"/>
          <w:b/>
          <w:sz w:val="18"/>
          <w:szCs w:val="16"/>
        </w:rPr>
        <w:t>quotité</w:t>
      </w:r>
      <w:r w:rsidR="00762675">
        <w:rPr>
          <w:rFonts w:cstheme="minorHAnsi"/>
          <w:sz w:val="18"/>
          <w:szCs w:val="16"/>
        </w:rPr>
        <w:t>] % du temps plein à compter du [</w:t>
      </w:r>
      <w:r w:rsidR="00762675">
        <w:rPr>
          <w:rFonts w:cstheme="minorHAnsi"/>
          <w:b/>
          <w:sz w:val="18"/>
          <w:szCs w:val="16"/>
        </w:rPr>
        <w:t>date</w:t>
      </w:r>
      <w:r w:rsidR="00762675">
        <w:rPr>
          <w:rFonts w:cstheme="minorHAnsi"/>
          <w:sz w:val="18"/>
          <w:szCs w:val="16"/>
        </w:rPr>
        <w:t>] pour une durée de [</w:t>
      </w:r>
      <w:r w:rsidR="00762675">
        <w:rPr>
          <w:rFonts w:cstheme="minorHAnsi"/>
          <w:b/>
          <w:sz w:val="18"/>
          <w:szCs w:val="16"/>
        </w:rPr>
        <w:t>durée</w:t>
      </w:r>
      <w:r w:rsidR="00762675">
        <w:rPr>
          <w:rFonts w:cstheme="minorHAnsi"/>
          <w:sz w:val="18"/>
          <w:szCs w:val="16"/>
        </w:rPr>
        <w:t>],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reprise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– suite à un C</w:t>
      </w:r>
      <w:r w:rsidR="00E41968">
        <w:rPr>
          <w:rFonts w:cstheme="minorHAnsi"/>
          <w:i/>
          <w:sz w:val="18"/>
          <w:szCs w:val="16"/>
        </w:rPr>
        <w:t xml:space="preserve">MO de plus de un an, un CLM </w:t>
      </w:r>
      <w:bookmarkStart w:id="0" w:name="_GoBack"/>
      <w:bookmarkEnd w:id="0"/>
      <w:r>
        <w:rPr>
          <w:rFonts w:cstheme="minorHAnsi"/>
          <w:i/>
          <w:sz w:val="18"/>
          <w:szCs w:val="16"/>
        </w:rPr>
        <w:t>ou un CLD)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agréé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prolongation de mise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- prolongation)</w:t>
      </w:r>
    </w:p>
    <w:p w:rsid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prolongation de mise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– contestation de l’avis du médecin agréé)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l’information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</w:t>
      </w:r>
      <w:r w:rsidR="00762675">
        <w:rPr>
          <w:rFonts w:cstheme="minorHAnsi"/>
          <w:sz w:val="18"/>
          <w:szCs w:val="16"/>
        </w:rPr>
        <w:t xml:space="preserve"> thérapeutique</w:t>
      </w:r>
      <w:r w:rsidR="007A7521">
        <w:rPr>
          <w:rFonts w:cstheme="minorHAnsi"/>
          <w:sz w:val="18"/>
          <w:szCs w:val="16"/>
        </w:rPr>
        <w:t xml:space="preserve">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 w:rsidR="00F115D4">
              <w:rPr>
                <w:rFonts w:ascii="Calibri" w:hAnsi="Calibri" w:cs="Calibri"/>
                <w:sz w:val="18"/>
              </w:rPr>
              <w:t xml:space="preserve">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62675" w:rsidRPr="00D860F1" w:rsidRDefault="00762675" w:rsidP="0076267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son traitement, de l’indemnité de résidence et du supplément familial afférents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62675" w:rsidRPr="00F115D4" w:rsidRDefault="00762675" w:rsidP="0076267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percevra son régime indemnitaire calculé au prorata de sa durée effective de service.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115D4" w:rsidRPr="00F115D4" w:rsidRDefault="00762675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62675">
              <w:rPr>
                <w:rFonts w:ascii="Calibri" w:hAnsi="Calibri" w:cs="Calibri"/>
                <w:sz w:val="18"/>
              </w:rPr>
              <w:t>Cette période est considérée comme du temps plein pour la détermination des droits à l’avancement d’échelon et de grade, la constitution et la liquidation des droits à pension civile et l’ouverture des droits à un nouveau congé de longue maladie.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626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675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l’issue de la période de travail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>
              <w:rPr>
                <w:rFonts w:ascii="Calibri" w:hAnsi="Calibri" w:cs="Calibri"/>
                <w:sz w:val="18"/>
              </w:rPr>
              <w:t xml:space="preserve">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</w:t>
            </w:r>
            <w:r w:rsidR="00762675">
              <w:rPr>
                <w:rFonts w:ascii="Calibri" w:hAnsi="Calibri" w:cs="Calibri"/>
                <w:sz w:val="18"/>
              </w:rPr>
              <w:t xml:space="preserve">, s’il </w:t>
            </w:r>
            <w:r w:rsidR="00762675">
              <w:rPr>
                <w:rFonts w:ascii="Calibri" w:hAnsi="Calibri" w:cs="Calibri"/>
                <w:i/>
                <w:sz w:val="18"/>
              </w:rPr>
              <w:t>(ou elle)</w:t>
            </w:r>
            <w:r w:rsidR="00762675">
              <w:rPr>
                <w:rFonts w:ascii="Calibri" w:hAnsi="Calibri" w:cs="Calibri"/>
                <w:sz w:val="18"/>
              </w:rPr>
              <w:t xml:space="preserve"> est apte à ses fonctions,</w:t>
            </w:r>
            <w:r>
              <w:rPr>
                <w:rFonts w:ascii="Calibri" w:hAnsi="Calibri" w:cs="Calibri"/>
                <w:sz w:val="18"/>
              </w:rPr>
              <w:t xml:space="preserve">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626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675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77F60"/>
    <w:rsid w:val="0058103C"/>
    <w:rsid w:val="005D50E7"/>
    <w:rsid w:val="005F195B"/>
    <w:rsid w:val="0064787F"/>
    <w:rsid w:val="00655247"/>
    <w:rsid w:val="00677F9E"/>
    <w:rsid w:val="00690F87"/>
    <w:rsid w:val="00702CDA"/>
    <w:rsid w:val="00720471"/>
    <w:rsid w:val="00724653"/>
    <w:rsid w:val="00762675"/>
    <w:rsid w:val="007A7521"/>
    <w:rsid w:val="007B54E9"/>
    <w:rsid w:val="008531DA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E41968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F02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2022-08-17T07:48:00Z</dcterms:created>
  <dcterms:modified xsi:type="dcterms:W3CDTF">2022-08-17T08:28:00Z</dcterms:modified>
</cp:coreProperties>
</file>