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655283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reprise d’activité après un</w:t>
      </w:r>
      <w:r w:rsidR="00AB5EAF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pour invalidité imputable au service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D0709F">
        <w:rPr>
          <w:rFonts w:cstheme="minorHAnsi"/>
          <w:sz w:val="18"/>
          <w:szCs w:val="16"/>
        </w:rPr>
        <w:t>et notamment ses articles L.822-18 à L.822-25,</w:t>
      </w:r>
    </w:p>
    <w:p w:rsidR="008C6A15" w:rsidRPr="00702CDA" w:rsidRDefault="008C6A15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sécurité sociale,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D0709F">
        <w:rPr>
          <w:rFonts w:cstheme="minorHAnsi"/>
          <w:sz w:val="18"/>
          <w:szCs w:val="16"/>
        </w:rPr>
        <w:t>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</w:p>
    <w:p w:rsidR="00D0709F" w:rsidRP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D0709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F63FE4" w:rsidRPr="00205C42" w:rsidRDefault="00F63FE4" w:rsidP="00F63FE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pour invalidité temporaire imputable au service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A6151" w:rsidRPr="00DB2AEA" w:rsidRDefault="00AA6151" w:rsidP="00AA61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statuant sur l’aptitude de l’agent à reprendre ses fonctions sous réserve de continuer les soins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6450D" w:rsidRPr="0006450D" w:rsidRDefault="00DB2AEA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bookmarkStart w:id="0" w:name="_GoBack"/>
      <w:bookmarkEnd w:id="0"/>
      <w:r>
        <w:rPr>
          <w:rFonts w:cstheme="minorHAnsi"/>
          <w:sz w:val="18"/>
          <w:szCs w:val="16"/>
        </w:rPr>
        <w:t xml:space="preserve">Vu l’avis du </w:t>
      </w:r>
      <w:r w:rsidR="00F63FE4">
        <w:rPr>
          <w:rFonts w:cstheme="minorHAnsi"/>
          <w:sz w:val="18"/>
          <w:szCs w:val="16"/>
        </w:rPr>
        <w:t xml:space="preserve">médecin </w:t>
      </w:r>
      <w:r w:rsidR="008C6A15">
        <w:rPr>
          <w:rFonts w:cstheme="minorHAnsi"/>
          <w:sz w:val="18"/>
          <w:szCs w:val="16"/>
        </w:rPr>
        <w:t>de prévention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F63FE4" w:rsidRPr="00AB5EAF" w:rsidRDefault="00F63FE4" w:rsidP="00F63FE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reprend ses fonctions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E93E32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="009617D4" w:rsidRPr="009F4153">
              <w:rPr>
                <w:rFonts w:ascii="Calibri" w:hAnsi="Calibri" w:cs="Calibri"/>
              </w:rPr>
              <w:t xml:space="preserve"> </w:t>
            </w:r>
            <w:r w:rsidR="009617D4" w:rsidRPr="009F4153">
              <w:rPr>
                <w:rFonts w:ascii="Calibri" w:hAnsi="Calibri" w:cs="Calibri"/>
                <w:b/>
                <w:bCs/>
              </w:rPr>
              <w:t>:</w:t>
            </w:r>
            <w:r w:rsidR="009617D4"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55283"/>
    <w:rsid w:val="00677F9E"/>
    <w:rsid w:val="00684571"/>
    <w:rsid w:val="00690F87"/>
    <w:rsid w:val="006B604C"/>
    <w:rsid w:val="00702CDA"/>
    <w:rsid w:val="00720471"/>
    <w:rsid w:val="008C0284"/>
    <w:rsid w:val="008C6A15"/>
    <w:rsid w:val="008F084A"/>
    <w:rsid w:val="009617D4"/>
    <w:rsid w:val="00992F41"/>
    <w:rsid w:val="00A14948"/>
    <w:rsid w:val="00A17B90"/>
    <w:rsid w:val="00A42BA6"/>
    <w:rsid w:val="00A75050"/>
    <w:rsid w:val="00A91285"/>
    <w:rsid w:val="00AA6151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940DC"/>
    <w:rsid w:val="00DA2461"/>
    <w:rsid w:val="00DA50F2"/>
    <w:rsid w:val="00DB2AEA"/>
    <w:rsid w:val="00DE72F7"/>
    <w:rsid w:val="00E93E32"/>
    <w:rsid w:val="00EE274E"/>
    <w:rsid w:val="00F57FEF"/>
    <w:rsid w:val="00F63FE4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247F-4D76-4789-BF9B-4B0E7486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2022-05-20T09:55:00Z</cp:lastPrinted>
  <dcterms:created xsi:type="dcterms:W3CDTF">2022-08-18T14:06:00Z</dcterms:created>
  <dcterms:modified xsi:type="dcterms:W3CDTF">2022-08-18T14:06:00Z</dcterms:modified>
</cp:coreProperties>
</file>