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DÉTERMINÉE </w:t>
      </w:r>
    </w:p>
    <w:p w:rsidR="006218BD" w:rsidRDefault="003645CB">
      <w:pPr>
        <w:spacing w:after="0" w:line="259" w:lineRule="auto"/>
        <w:ind w:right="9"/>
        <w:jc w:val="center"/>
      </w:pPr>
      <w:r>
        <w:rPr>
          <w:b/>
        </w:rPr>
        <w:t>(</w:t>
      </w:r>
      <w:r w:rsidR="00D84BEE">
        <w:rPr>
          <w:b/>
          <w:i/>
        </w:rPr>
        <w:t>Collaborateur de cabinet contractuel</w:t>
      </w:r>
      <w:r>
        <w:rPr>
          <w:b/>
        </w:rPr>
        <w:t xml:space="preserve">) </w:t>
      </w:r>
    </w:p>
    <w:p w:rsidR="006218BD" w:rsidRDefault="003645CB">
      <w:pPr>
        <w:spacing w:after="0" w:line="259" w:lineRule="auto"/>
        <w:ind w:right="10"/>
        <w:jc w:val="center"/>
      </w:pPr>
      <w:r>
        <w:rPr>
          <w:b/>
        </w:rPr>
        <w:t>ÉTABLI EN APPLICATION DES DISPOSITIONS DE</w:t>
      </w:r>
      <w:r w:rsidR="00D84BEE">
        <w:rPr>
          <w:b/>
        </w:rPr>
        <w:t xml:space="preserve">S </w:t>
      </w:r>
      <w:r>
        <w:rPr>
          <w:b/>
        </w:rPr>
        <w:t>ARTICLE</w:t>
      </w:r>
      <w:r w:rsidR="00D84BEE">
        <w:rPr>
          <w:b/>
        </w:rPr>
        <w:t>S</w:t>
      </w:r>
      <w:r>
        <w:rPr>
          <w:b/>
        </w:rPr>
        <w:t xml:space="preserve"> </w:t>
      </w:r>
      <w:r w:rsidR="00C1223F">
        <w:rPr>
          <w:b/>
        </w:rPr>
        <w:t>L.33</w:t>
      </w:r>
      <w:r w:rsidR="00D84BEE">
        <w:rPr>
          <w:b/>
        </w:rPr>
        <w:t>3</w:t>
      </w:r>
      <w:r w:rsidR="00C1223F">
        <w:rPr>
          <w:b/>
        </w:rPr>
        <w:t>-</w:t>
      </w:r>
      <w:r w:rsidR="00D84BEE">
        <w:rPr>
          <w:b/>
        </w:rPr>
        <w:t>1</w:t>
      </w:r>
      <w:r>
        <w:rPr>
          <w:b/>
        </w:rPr>
        <w:t xml:space="preserve"> </w:t>
      </w:r>
      <w:r w:rsidR="00D84BEE">
        <w:rPr>
          <w:b/>
        </w:rPr>
        <w:t>ET SUIVANTS</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6218BD" w:rsidRDefault="003645CB">
      <w:pPr>
        <w:spacing w:after="139" w:line="232" w:lineRule="auto"/>
        <w:ind w:left="0" w:right="4906" w:firstLine="0"/>
        <w:jc w:val="left"/>
      </w:pPr>
      <w:r>
        <w:rPr>
          <w:b/>
        </w:rPr>
        <w:t xml:space="preserve"> </w:t>
      </w:r>
      <w: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DB27CD">
        <w:rPr>
          <w:rFonts w:ascii="Calibri" w:eastAsia="Calibri" w:hAnsi="Calibri" w:cs="Calibri"/>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04638C" w:rsidRDefault="0004638C"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Pr>
          <w:rFonts w:ascii="Calibri" w:eastAsia="Calibri" w:hAnsi="Calibri" w:cs="Calibri"/>
          <w:color w:val="auto"/>
          <w:sz w:val="18"/>
          <w:szCs w:val="18"/>
          <w:lang w:eastAsia="en-US"/>
        </w:rPr>
        <w:t>Vu le code général des collectivités territoriales,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code général de la fonction publique,</w:t>
      </w:r>
      <w:r w:rsidR="0027439D">
        <w:rPr>
          <w:rFonts w:ascii="Calibri" w:eastAsia="Calibri" w:hAnsi="Calibri" w:cs="Calibri"/>
          <w:color w:val="auto"/>
          <w:sz w:val="18"/>
          <w:szCs w:val="18"/>
          <w:lang w:eastAsia="en-US"/>
        </w:rPr>
        <w:t xml:space="preserve"> </w:t>
      </w:r>
    </w:p>
    <w:p w:rsidR="0027515F" w:rsidRDefault="0027515F"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E97F68">
        <w:rPr>
          <w:rFonts w:ascii="Calibri" w:hAnsi="Calibri" w:cs="Calibri"/>
          <w:sz w:val="18"/>
          <w:szCs w:val="18"/>
        </w:rPr>
        <w:t xml:space="preserve">Vu le décret n°87-1004 du 16 décembre 1987 relatif aux collaborateurs de cabinet </w:t>
      </w:r>
      <w:r>
        <w:rPr>
          <w:rFonts w:ascii="Calibri" w:hAnsi="Calibri" w:cs="Calibri"/>
          <w:sz w:val="18"/>
          <w:szCs w:val="18"/>
        </w:rPr>
        <w:t>des collectivités territoriales,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27515F" w:rsidRDefault="0027515F"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E97F68">
        <w:rPr>
          <w:rFonts w:ascii="Calibri" w:hAnsi="Calibri" w:cs="Calibri"/>
          <w:sz w:val="18"/>
          <w:szCs w:val="18"/>
        </w:rPr>
        <w:t xml:space="preserve">Vu la délibération ouvrant les crédits </w:t>
      </w:r>
      <w:r>
        <w:rPr>
          <w:rFonts w:ascii="Calibri" w:hAnsi="Calibri" w:cs="Calibri"/>
          <w:sz w:val="18"/>
          <w:szCs w:val="18"/>
        </w:rPr>
        <w:t>affectés aux emplois de cabinet</w:t>
      </w:r>
      <w:r w:rsidR="00294361">
        <w:rPr>
          <w:rFonts w:ascii="Calibri" w:hAnsi="Calibri" w:cs="Calibri"/>
          <w:sz w:val="18"/>
          <w:szCs w:val="18"/>
        </w:rPr>
        <w:t xml:space="preserve"> et leur inscription au chapitre [</w:t>
      </w:r>
      <w:r w:rsidR="00294361">
        <w:rPr>
          <w:rFonts w:ascii="Calibri" w:hAnsi="Calibri" w:cs="Calibri"/>
          <w:b/>
          <w:sz w:val="18"/>
          <w:szCs w:val="18"/>
        </w:rPr>
        <w:t>chapitre</w:t>
      </w:r>
      <w:r w:rsidR="00294361">
        <w:rPr>
          <w:rFonts w:ascii="Calibri" w:hAnsi="Calibri" w:cs="Calibri"/>
          <w:sz w:val="18"/>
          <w:szCs w:val="18"/>
        </w:rPr>
        <w:t>] du budget</w:t>
      </w:r>
      <w:r>
        <w:rPr>
          <w:rFonts w:ascii="Calibri" w:hAnsi="Calibri" w:cs="Calibri"/>
          <w:sz w:val="18"/>
          <w:szCs w:val="18"/>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de</w:t>
      </w:r>
      <w:r w:rsidR="0027515F">
        <w:rPr>
          <w:rFonts w:ascii="Calibri" w:eastAsia="Calibri" w:hAnsi="Calibri" w:cs="Calibri"/>
          <w:color w:val="auto"/>
          <w:sz w:val="18"/>
          <w:szCs w:val="18"/>
          <w:lang w:eastAsia="en-US"/>
        </w:rPr>
        <w:t xml:space="preserve"> </w:t>
      </w:r>
      <w:r w:rsidR="00294361">
        <w:rPr>
          <w:rFonts w:ascii="Calibri" w:eastAsia="Calibri" w:hAnsi="Calibri" w:cs="Calibri"/>
          <w:color w:val="auto"/>
          <w:sz w:val="18"/>
          <w:szCs w:val="18"/>
          <w:lang w:eastAsia="en-US"/>
        </w:rPr>
        <w:t xml:space="preserve">collaborateur de cabinet </w:t>
      </w:r>
      <w:r w:rsidRPr="00467F80">
        <w:rPr>
          <w:rFonts w:ascii="Calibri" w:eastAsia="Calibri" w:hAnsi="Calibri" w:cs="Calibri"/>
          <w:color w:val="auto"/>
          <w:sz w:val="18"/>
          <w:szCs w:val="18"/>
          <w:lang w:eastAsia="en-US"/>
        </w:rPr>
        <w:t>et fixant le niveau de rémunération</w:t>
      </w:r>
      <w:r w:rsidR="00294361">
        <w:rPr>
          <w:rFonts w:ascii="Calibri" w:eastAsia="Calibri" w:hAnsi="Calibri" w:cs="Calibri"/>
          <w:color w:val="auto"/>
          <w:sz w:val="18"/>
          <w:szCs w:val="18"/>
          <w:lang w:eastAsia="en-US"/>
        </w:rPr>
        <w:t xml:space="preserve"> sur la base de la catégorie hiérarchique [</w:t>
      </w:r>
      <w:r w:rsidR="00294361">
        <w:rPr>
          <w:rFonts w:ascii="Calibri" w:eastAsia="Calibri" w:hAnsi="Calibri" w:cs="Calibri"/>
          <w:b/>
          <w:color w:val="auto"/>
          <w:sz w:val="18"/>
          <w:szCs w:val="18"/>
          <w:lang w:eastAsia="en-US"/>
        </w:rPr>
        <w:t>A, B ou C</w:t>
      </w:r>
      <w:r w:rsidR="00294361">
        <w:rPr>
          <w:rFonts w:ascii="Calibri" w:eastAsia="Calibri" w:hAnsi="Calibri" w:cs="Calibri"/>
          <w:color w:val="auto"/>
          <w:sz w:val="18"/>
          <w:szCs w:val="18"/>
          <w:lang w:eastAsia="en-US"/>
        </w:rPr>
        <w:t>]</w:t>
      </w:r>
      <w:r w:rsidRPr="00467F80">
        <w:rPr>
          <w:rFonts w:ascii="Calibri" w:eastAsia="Calibri" w:hAnsi="Calibri" w:cs="Calibri"/>
          <w:color w:val="auto"/>
          <w:sz w:val="18"/>
          <w:szCs w:val="18"/>
          <w:lang w:eastAsia="en-US"/>
        </w:rPr>
        <w:t xml:space="preserve">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déclaration de vacance d’emploi auprès du centre de gestion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w:t>
      </w:r>
    </w:p>
    <w:p w:rsidR="00294361" w:rsidRPr="00467F80" w:rsidRDefault="00294361"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Pr>
          <w:rFonts w:ascii="Calibri" w:eastAsia="Calibri" w:hAnsi="Calibri" w:cs="Calibri"/>
          <w:color w:val="auto"/>
          <w:sz w:val="18"/>
          <w:szCs w:val="18"/>
          <w:lang w:eastAsia="en-US"/>
        </w:rPr>
        <w:t>Considérant que le nombre d’habitants de la collectivité permet la création d’un emploi de collaborateur de cabinet,</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294361">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w:t>
      </w:r>
      <w:r w:rsidR="00294361">
        <w:rPr>
          <w:rFonts w:ascii="Calibri" w:eastAsia="Calibri" w:hAnsi="Calibri" w:cs="Calibri"/>
          <w:color w:val="auto"/>
          <w:sz w:val="18"/>
          <w:szCs w:val="18"/>
          <w:lang w:eastAsia="en-US"/>
        </w:rPr>
        <w:t>recruté</w:t>
      </w:r>
      <w:r w:rsidRPr="00467F80">
        <w:rPr>
          <w:rFonts w:ascii="Calibri" w:eastAsia="Calibri" w:hAnsi="Calibri" w:cs="Calibri"/>
          <w:color w:val="auto"/>
          <w:sz w:val="18"/>
          <w:szCs w:val="18"/>
          <w:lang w:eastAsia="en-US"/>
        </w:rPr>
        <w:t>(e) pour une durée de [</w:t>
      </w:r>
      <w:r w:rsidRPr="00467F80">
        <w:rPr>
          <w:rFonts w:ascii="Calibri" w:eastAsia="Calibri" w:hAnsi="Calibri" w:cs="Calibri"/>
          <w:b/>
          <w:color w:val="auto"/>
          <w:sz w:val="18"/>
          <w:szCs w:val="18"/>
          <w:lang w:eastAsia="en-US"/>
        </w:rPr>
        <w:t xml:space="preserve">durée, </w:t>
      </w:r>
      <w:r w:rsidR="00294361">
        <w:rPr>
          <w:rFonts w:ascii="Calibri" w:eastAsia="Calibri" w:hAnsi="Calibri" w:cs="Calibri"/>
          <w:b/>
          <w:color w:val="auto"/>
          <w:sz w:val="18"/>
          <w:szCs w:val="18"/>
          <w:lang w:eastAsia="en-US"/>
        </w:rPr>
        <w:t>limitée à la fin du mandat de l’autorité territoriale</w:t>
      </w:r>
      <w:r w:rsidRPr="00467F80">
        <w:rPr>
          <w:rFonts w:ascii="Calibri" w:eastAsia="Calibri" w:hAnsi="Calibri" w:cs="Calibri"/>
          <w:color w:val="auto"/>
          <w:sz w:val="18"/>
          <w:szCs w:val="18"/>
          <w:lang w:eastAsia="en-US"/>
        </w:rPr>
        <w:t>]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en qualité </w:t>
      </w:r>
      <w:r w:rsidR="00294361">
        <w:rPr>
          <w:rFonts w:ascii="Calibri" w:eastAsia="Calibri" w:hAnsi="Calibri" w:cs="Calibri"/>
          <w:color w:val="auto"/>
          <w:sz w:val="18"/>
          <w:szCs w:val="18"/>
          <w:lang w:eastAsia="en-US"/>
        </w:rPr>
        <w:t>de collaborateur de cabinet</w:t>
      </w:r>
      <w:r w:rsidR="00667110">
        <w:rPr>
          <w:rFonts w:ascii="Calibri" w:eastAsia="Calibri" w:hAnsi="Calibri" w:cs="Calibri"/>
          <w:color w:val="auto"/>
          <w:sz w:val="18"/>
          <w:szCs w:val="18"/>
          <w:lang w:eastAsia="en-US"/>
        </w:rPr>
        <w:t xml:space="preserve"> </w:t>
      </w:r>
      <w:r w:rsidR="00667110" w:rsidRPr="00667110">
        <w:rPr>
          <w:rFonts w:ascii="Calibri" w:eastAsia="Calibri" w:hAnsi="Calibri" w:cs="Calibri"/>
          <w:color w:val="auto"/>
          <w:sz w:val="18"/>
          <w:szCs w:val="18"/>
          <w:lang w:eastAsia="en-US"/>
        </w:rPr>
        <w:t>(détailler les fonctions et la nature politique de celles-ci)</w:t>
      </w:r>
      <w:r w:rsidR="00667110">
        <w:rPr>
          <w:rFonts w:ascii="Calibri" w:eastAsia="Calibri" w:hAnsi="Calibri" w:cs="Calibri"/>
          <w:color w:val="auto"/>
          <w:sz w:val="18"/>
          <w:szCs w:val="18"/>
          <w:lang w:eastAsia="en-US"/>
        </w:rPr>
        <w:t>.</w:t>
      </w:r>
      <w:r w:rsidR="00294361">
        <w:rPr>
          <w:rFonts w:ascii="Calibri" w:eastAsia="Calibri" w:hAnsi="Calibri" w:cs="Calibri"/>
          <w:color w:val="auto"/>
          <w:sz w:val="18"/>
          <w:szCs w:val="18"/>
          <w:lang w:eastAsia="en-US"/>
        </w:rPr>
        <w:t xml:space="preserve"> </w:t>
      </w:r>
      <w:r w:rsidR="00294361" w:rsidRPr="00294361">
        <w:rPr>
          <w:rFonts w:ascii="Calibri" w:eastAsia="Calibri" w:hAnsi="Calibri" w:cs="Calibri"/>
          <w:color w:val="auto"/>
          <w:sz w:val="18"/>
          <w:szCs w:val="18"/>
          <w:lang w:eastAsia="en-US"/>
        </w:rPr>
        <w:t>Ce recrutement intervient au titre des articles L.333-1 à L.333-10 du code général de la fonction publique.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bookmarkStart w:id="0" w:name="_GoBack"/>
      <w:bookmarkEnd w:id="0"/>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2 </w:t>
      </w:r>
      <w:r w:rsidRPr="00467F80">
        <w:rPr>
          <w:rFonts w:ascii="Calibri" w:eastAsia="Calibri" w:hAnsi="Calibri" w:cs="Calibri"/>
          <w:color w:val="auto"/>
          <w:sz w:val="18"/>
          <w:szCs w:val="18"/>
          <w:lang w:eastAsia="en-US"/>
        </w:rPr>
        <w:t>: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lang w:eastAsia="en-US"/>
        </w:rPr>
        <w:t>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n’est pas soumis(e) à une période d’essai.</w:t>
      </w:r>
    </w:p>
    <w:p w:rsidR="00467F80" w:rsidRPr="00467F80" w:rsidRDefault="00467F80" w:rsidP="00467F80">
      <w:pPr>
        <w:suppressAutoHyphens w:val="0"/>
        <w:autoSpaceDE w:val="0"/>
        <w:autoSpaceDN w:val="0"/>
        <w:adjustRightInd w:val="0"/>
        <w:spacing w:after="60" w:line="240" w:lineRule="auto"/>
        <w:ind w:left="708" w:firstLine="0"/>
        <w:jc w:val="center"/>
        <w:rPr>
          <w:rFonts w:ascii="Calibri" w:eastAsia="Calibri" w:hAnsi="Calibri" w:cs="Calibri"/>
          <w:b/>
          <w:color w:val="auto"/>
          <w:sz w:val="18"/>
          <w:szCs w:val="18"/>
          <w:lang w:eastAsia="en-US"/>
        </w:rPr>
      </w:pPr>
      <w:r w:rsidRPr="00467F80">
        <w:rPr>
          <w:rFonts w:ascii="Calibri" w:eastAsia="Calibri" w:hAnsi="Calibri" w:cs="Calibri"/>
          <w:b/>
          <w:color w:val="auto"/>
          <w:sz w:val="18"/>
          <w:szCs w:val="18"/>
          <w:lang w:eastAsia="en-US"/>
        </w:rPr>
        <w:t>OU</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1. Durée de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7"/>
          <w:szCs w:val="17"/>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 est soumis(e) à une période d’essai de [</w:t>
      </w:r>
      <w:r w:rsidRPr="00467F80">
        <w:rPr>
          <w:rFonts w:ascii="Calibri" w:eastAsia="Calibri" w:hAnsi="Calibri" w:cs="Calibri"/>
          <w:b/>
          <w:color w:val="auto"/>
          <w:sz w:val="17"/>
          <w:szCs w:val="17"/>
          <w:lang w:eastAsia="en-US"/>
        </w:rPr>
        <w:t>durée</w:t>
      </w:r>
      <w:r w:rsidRPr="00467F80">
        <w:rPr>
          <w:rFonts w:ascii="Calibri" w:eastAsia="Calibri" w:hAnsi="Calibri" w:cs="Calibri"/>
          <w:color w:val="auto"/>
          <w:sz w:val="17"/>
          <w:szCs w:val="17"/>
          <w:lang w:eastAsia="en-US"/>
        </w:rPr>
        <w:t>]</w:t>
      </w:r>
      <w:r w:rsidRPr="00467F80">
        <w:rPr>
          <w:rFonts w:ascii="Calibri" w:eastAsia="Calibri" w:hAnsi="Calibri" w:cs="Times New Roman"/>
          <w:color w:val="auto"/>
          <w:lang w:eastAsia="en-US"/>
        </w:rPr>
        <w:t xml:space="preserve"> </w:t>
      </w:r>
      <w:r w:rsidRPr="00467F80">
        <w:rPr>
          <w:rFonts w:ascii="Calibri" w:eastAsia="Calibri" w:hAnsi="Calibri" w:cs="Calibri"/>
          <w:color w:val="auto"/>
          <w:sz w:val="17"/>
          <w:szCs w:val="17"/>
          <w:lang w:eastAsia="en-US"/>
        </w:rPr>
        <w:t>qui permettra à la collectivité d’évaluer les compétences de l’agent et à ce dernier d’apprécier si les fonctions occupées lui conviennent.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7"/>
          <w:szCs w:val="17"/>
          <w:lang w:eastAsia="en-US"/>
        </w:rPr>
      </w:pPr>
      <w:r w:rsidRPr="00467F80">
        <w:rPr>
          <w:rFonts w:ascii="Calibri" w:eastAsia="Calibri" w:hAnsi="Calibri" w:cs="Calibri"/>
          <w:i/>
          <w:color w:val="auto"/>
          <w:sz w:val="17"/>
          <w:szCs w:val="17"/>
          <w:lang w:eastAsia="en-US"/>
        </w:rPr>
        <w:t>(période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p w:rsidR="00DB27CD" w:rsidRPr="00467F80" w:rsidRDefault="00DB27CD"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2. Possibilité de renouveler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collectivité se réserve la possibilité de renouveler une fois la période d’essai pour une durée au plus égale à sa durée initiale.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3. Licenciement en cours ou au terme de la période d’essai</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en cours ou au terme de la période d’essai ne peut intervenir qu’à l’issue d’un entretien préalable au cours duquel l’agent peut être assisté par une personne de son choix conformément au 3</w:t>
      </w:r>
      <w:r w:rsidRPr="00467F80">
        <w:rPr>
          <w:rFonts w:ascii="Calibri" w:eastAsia="Calibri" w:hAnsi="Calibri" w:cs="Calibri"/>
          <w:color w:val="auto"/>
          <w:sz w:val="18"/>
          <w:szCs w:val="18"/>
          <w:vertAlign w:val="superscript"/>
          <w:lang w:eastAsia="en-US"/>
        </w:rPr>
        <w:t>ème</w:t>
      </w:r>
      <w:r w:rsidRPr="00467F80">
        <w:rPr>
          <w:rFonts w:ascii="Calibri" w:eastAsia="Calibri" w:hAnsi="Calibri" w:cs="Calibri"/>
          <w:color w:val="auto"/>
          <w:sz w:val="18"/>
          <w:szCs w:val="18"/>
          <w:lang w:eastAsia="en-US"/>
        </w:rPr>
        <w:t xml:space="preserve"> alinéa de l’article 42 du décret n°88-145 du 15 février 1988.</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décision de licenciement est notifiée à l’intéressée par lettre recommandée avec demande d’avis de réception ou par lettre remise en main propre contre décharge.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Le licenciement au cours de la période d’essai doit être motivé.</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ab/>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3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4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Pr="00467F80">
        <w:rPr>
          <w:rFonts w:ascii="Calibri" w:eastAsia="Calibri" w:hAnsi="Calibri" w:cs="Calibri"/>
          <w:color w:val="auto"/>
          <w:sz w:val="18"/>
          <w:szCs w:val="18"/>
          <w:lang w:eastAsia="en-US"/>
        </w:rPr>
        <w:t>].</w:t>
      </w:r>
    </w:p>
    <w:p w:rsid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w:t>
      </w:r>
      <w:r w:rsidR="00294361">
        <w:rPr>
          <w:rFonts w:ascii="Calibri" w:eastAsia="Calibri" w:hAnsi="Calibri" w:cs="Calibri"/>
          <w:color w:val="auto"/>
          <w:sz w:val="18"/>
          <w:szCs w:val="18"/>
          <w:lang w:eastAsia="en-US"/>
        </w:rPr>
        <w:t>correspondant au [</w:t>
      </w:r>
      <w:r w:rsidR="00294361">
        <w:rPr>
          <w:rFonts w:ascii="Calibri" w:eastAsia="Calibri" w:hAnsi="Calibri" w:cs="Calibri"/>
          <w:b/>
          <w:color w:val="auto"/>
          <w:sz w:val="18"/>
          <w:szCs w:val="18"/>
          <w:lang w:eastAsia="en-US"/>
        </w:rPr>
        <w:t>échelon</w:t>
      </w:r>
      <w:r w:rsidR="00294361">
        <w:rPr>
          <w:rFonts w:ascii="Calibri" w:eastAsia="Calibri" w:hAnsi="Calibri" w:cs="Calibri"/>
          <w:color w:val="auto"/>
          <w:sz w:val="18"/>
          <w:szCs w:val="18"/>
          <w:lang w:eastAsia="en-US"/>
        </w:rPr>
        <w:t>] échelon du grade de [</w:t>
      </w:r>
      <w:r w:rsidR="00294361">
        <w:rPr>
          <w:rFonts w:ascii="Calibri" w:eastAsia="Calibri" w:hAnsi="Calibri" w:cs="Calibri"/>
          <w:b/>
          <w:color w:val="auto"/>
          <w:sz w:val="18"/>
          <w:szCs w:val="18"/>
          <w:lang w:eastAsia="en-US"/>
        </w:rPr>
        <w:t>grade</w:t>
      </w:r>
      <w:r w:rsidR="00294361">
        <w:rPr>
          <w:rFonts w:ascii="Calibri" w:eastAsia="Calibri" w:hAnsi="Calibri" w:cs="Calibri"/>
          <w:color w:val="auto"/>
          <w:sz w:val="18"/>
          <w:szCs w:val="18"/>
          <w:lang w:eastAsia="en-US"/>
        </w:rPr>
        <w:t>], catégorie [</w:t>
      </w:r>
      <w:r w:rsidR="00294361" w:rsidRPr="00294361">
        <w:rPr>
          <w:rFonts w:ascii="Calibri" w:eastAsia="Calibri" w:hAnsi="Calibri" w:cs="Calibri"/>
          <w:b/>
          <w:color w:val="auto"/>
          <w:sz w:val="18"/>
          <w:szCs w:val="18"/>
          <w:lang w:eastAsia="en-US"/>
        </w:rPr>
        <w:t>A, B ou C</w:t>
      </w:r>
      <w:r w:rsidR="00294361">
        <w:rPr>
          <w:rFonts w:ascii="Calibri" w:eastAsia="Calibri" w:hAnsi="Calibri" w:cs="Calibri"/>
          <w:color w:val="auto"/>
          <w:sz w:val="18"/>
          <w:szCs w:val="18"/>
          <w:lang w:eastAsia="en-US"/>
        </w:rPr>
        <w:t xml:space="preserve">], </w:t>
      </w:r>
      <w:r w:rsidRPr="00467F80">
        <w:rPr>
          <w:rFonts w:ascii="Calibri" w:eastAsia="Calibri" w:hAnsi="Calibri" w:cs="Calibri"/>
          <w:color w:val="auto"/>
          <w:sz w:val="18"/>
          <w:szCs w:val="18"/>
          <w:lang w:eastAsia="en-US"/>
        </w:rPr>
        <w:t xml:space="preserve">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cas échéant)</w:t>
      </w:r>
      <w:r w:rsidR="00294361">
        <w:rPr>
          <w:rFonts w:ascii="Calibri" w:eastAsia="Calibri" w:hAnsi="Calibri" w:cs="Calibri"/>
          <w:iCs/>
          <w:color w:val="auto"/>
          <w:sz w:val="18"/>
          <w:szCs w:val="18"/>
          <w:lang w:eastAsia="en-US"/>
        </w:rPr>
        <w:t xml:space="preserve"> ainsi que </w:t>
      </w:r>
      <w:r w:rsidRPr="00467F80">
        <w:rPr>
          <w:rFonts w:ascii="Calibri" w:eastAsia="Calibri" w:hAnsi="Calibri" w:cs="Calibri"/>
          <w:color w:val="auto"/>
          <w:sz w:val="18"/>
          <w:szCs w:val="18"/>
          <w:lang w:eastAsia="en-US"/>
        </w:rPr>
        <w:t>les primes et indemnités instituées par l’assemblée délibérante</w:t>
      </w:r>
      <w:r w:rsidR="00294361">
        <w:rPr>
          <w:rFonts w:ascii="Calibri" w:eastAsia="Calibri" w:hAnsi="Calibri" w:cs="Calibri"/>
          <w:color w:val="auto"/>
          <w:sz w:val="18"/>
          <w:szCs w:val="18"/>
          <w:lang w:eastAsia="en-US"/>
        </w:rPr>
        <w:t xml:space="preserve"> pour un montant de [</w:t>
      </w:r>
      <w:r w:rsidR="00294361">
        <w:rPr>
          <w:rFonts w:ascii="Calibri" w:eastAsia="Calibri" w:hAnsi="Calibri" w:cs="Calibri"/>
          <w:b/>
          <w:color w:val="auto"/>
          <w:sz w:val="18"/>
          <w:szCs w:val="18"/>
          <w:lang w:eastAsia="en-US"/>
        </w:rPr>
        <w:t>montant du régime indemnitaire</w:t>
      </w:r>
      <w:r w:rsidR="00294361">
        <w:rPr>
          <w:rFonts w:ascii="Calibri" w:eastAsia="Calibri" w:hAnsi="Calibri" w:cs="Calibri"/>
          <w:color w:val="auto"/>
          <w:sz w:val="18"/>
          <w:szCs w:val="18"/>
          <w:lang w:eastAsia="en-US"/>
        </w:rPr>
        <w:t>]</w:t>
      </w:r>
      <w:r w:rsidRPr="00467F80">
        <w:rPr>
          <w:rFonts w:ascii="Calibri" w:eastAsia="Calibri" w:hAnsi="Calibri" w:cs="Calibri"/>
          <w:color w:val="auto"/>
          <w:sz w:val="18"/>
          <w:szCs w:val="18"/>
          <w:lang w:eastAsia="en-US"/>
        </w:rPr>
        <w:t>.</w:t>
      </w:r>
    </w:p>
    <w:p w:rsidR="00A27253" w:rsidRDefault="00A27253"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A27253">
        <w:rPr>
          <w:rFonts w:ascii="Calibri" w:eastAsia="Calibri" w:hAnsi="Calibri" w:cs="Calibri"/>
          <w:color w:val="auto"/>
          <w:sz w:val="18"/>
          <w:szCs w:val="18"/>
          <w:lang w:eastAsia="en-US"/>
        </w:rPr>
        <w:t xml:space="preserve">Aucune rémunération accessoire, à l'exception </w:t>
      </w:r>
      <w:r w:rsidRPr="00A27253">
        <w:rPr>
          <w:rFonts w:ascii="Calibri" w:eastAsia="Calibri" w:hAnsi="Calibri" w:cs="Calibri"/>
          <w:i/>
          <w:color w:val="auto"/>
          <w:sz w:val="18"/>
          <w:szCs w:val="18"/>
          <w:lang w:eastAsia="en-US"/>
        </w:rPr>
        <w:t>(le cas échéant)</w:t>
      </w:r>
      <w:r w:rsidRPr="00A27253">
        <w:rPr>
          <w:rFonts w:ascii="Calibri" w:eastAsia="Calibri" w:hAnsi="Calibri" w:cs="Calibri"/>
          <w:color w:val="auto"/>
          <w:sz w:val="18"/>
          <w:szCs w:val="18"/>
          <w:lang w:eastAsia="en-US"/>
        </w:rPr>
        <w:t xml:space="preserve"> </w:t>
      </w:r>
      <w:r>
        <w:rPr>
          <w:rFonts w:ascii="Calibri" w:eastAsia="Calibri" w:hAnsi="Calibri" w:cs="Calibri"/>
          <w:color w:val="auto"/>
          <w:sz w:val="18"/>
          <w:szCs w:val="18"/>
          <w:lang w:eastAsia="en-US"/>
        </w:rPr>
        <w:t>du régime indemnitaire</w:t>
      </w:r>
      <w:r w:rsidRPr="00A27253">
        <w:rPr>
          <w:rFonts w:ascii="Calibri" w:eastAsia="Calibri" w:hAnsi="Calibri" w:cs="Calibri"/>
          <w:color w:val="auto"/>
          <w:sz w:val="18"/>
          <w:szCs w:val="18"/>
          <w:lang w:eastAsia="en-US"/>
        </w:rPr>
        <w:t xml:space="preserve"> mentionné précédemment et du remboursement des frais de déplacement, ne peut être versée</w:t>
      </w:r>
    </w:p>
    <w:p w:rsidR="00294361" w:rsidRDefault="00294361"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p>
    <w:p w:rsidR="00294361" w:rsidRDefault="00A27253" w:rsidP="00467F80">
      <w:pPr>
        <w:suppressAutoHyphens w:val="0"/>
        <w:autoSpaceDE w:val="0"/>
        <w:autoSpaceDN w:val="0"/>
        <w:adjustRightInd w:val="0"/>
        <w:spacing w:after="60" w:line="240" w:lineRule="auto"/>
        <w:ind w:left="705" w:firstLine="0"/>
        <w:rPr>
          <w:rFonts w:ascii="Calibri" w:eastAsia="Calibri" w:hAnsi="Calibri" w:cs="Calibri"/>
          <w:i/>
          <w:color w:val="auto"/>
          <w:sz w:val="18"/>
          <w:szCs w:val="18"/>
          <w:lang w:eastAsia="en-US"/>
        </w:rPr>
      </w:pPr>
      <w:r>
        <w:rPr>
          <w:rFonts w:ascii="Calibri" w:eastAsia="Calibri" w:hAnsi="Calibri" w:cs="Calibri"/>
          <w:i/>
          <w:color w:val="auto"/>
          <w:sz w:val="18"/>
          <w:szCs w:val="18"/>
          <w:lang w:eastAsia="en-US"/>
        </w:rPr>
        <w:t>(Le</w:t>
      </w:r>
      <w:r w:rsidR="00294361" w:rsidRPr="00294361">
        <w:rPr>
          <w:rFonts w:ascii="Calibri" w:eastAsia="Calibri" w:hAnsi="Calibri" w:cs="Calibri"/>
          <w:i/>
          <w:color w:val="auto"/>
          <w:sz w:val="18"/>
          <w:szCs w:val="18"/>
          <w:lang w:eastAsia="en-US"/>
        </w:rPr>
        <w:t xml:space="preserve"> traitement ne peut en aucun cas être supérieur à 90 % du traitement correspondant soit à l’indice terminal de l’emploi administratif fonctionnel de direction le plus élevé de la collectivité ou de l’établissement occupé par un fonctionnaire, soit à l’indice terminal du grade administratif le plus élevé détenu par un fonctionnaire en activité dans la collectivité ou l’établissement)</w:t>
      </w:r>
    </w:p>
    <w:p w:rsidR="00294361" w:rsidRPr="00294361" w:rsidRDefault="00294361" w:rsidP="00467F80">
      <w:pPr>
        <w:suppressAutoHyphens w:val="0"/>
        <w:autoSpaceDE w:val="0"/>
        <w:autoSpaceDN w:val="0"/>
        <w:adjustRightInd w:val="0"/>
        <w:spacing w:after="60" w:line="240" w:lineRule="auto"/>
        <w:ind w:left="705" w:firstLine="0"/>
        <w:rPr>
          <w:rFonts w:ascii="Calibri" w:eastAsia="Calibri" w:hAnsi="Calibri" w:cs="Calibri"/>
          <w:i/>
          <w:color w:val="auto"/>
          <w:sz w:val="18"/>
          <w:szCs w:val="18"/>
          <w:lang w:eastAsia="en-US"/>
        </w:rPr>
      </w:pPr>
      <w:r w:rsidRPr="00294361">
        <w:rPr>
          <w:rFonts w:ascii="Calibri" w:eastAsia="Calibri" w:hAnsi="Calibri" w:cs="Calibri"/>
          <w:i/>
          <w:color w:val="auto"/>
          <w:sz w:val="18"/>
          <w:szCs w:val="18"/>
          <w:lang w:eastAsia="en-US"/>
        </w:rPr>
        <w:t>(</w:t>
      </w:r>
      <w:r>
        <w:rPr>
          <w:rFonts w:ascii="Calibri" w:eastAsia="Calibri" w:hAnsi="Calibri" w:cs="Calibri"/>
          <w:i/>
          <w:color w:val="auto"/>
          <w:sz w:val="18"/>
          <w:szCs w:val="18"/>
          <w:lang w:eastAsia="en-US"/>
        </w:rPr>
        <w:t>Le</w:t>
      </w:r>
      <w:r w:rsidRPr="00294361">
        <w:rPr>
          <w:rFonts w:ascii="Calibri" w:eastAsia="Calibri" w:hAnsi="Calibri" w:cs="Calibri"/>
          <w:i/>
          <w:color w:val="auto"/>
          <w:sz w:val="18"/>
          <w:szCs w:val="18"/>
          <w:lang w:eastAsia="en-US"/>
        </w:rPr>
        <w:t xml:space="preserve"> montant</w:t>
      </w:r>
      <w:r>
        <w:rPr>
          <w:rFonts w:ascii="Calibri" w:eastAsia="Calibri" w:hAnsi="Calibri" w:cs="Calibri"/>
          <w:i/>
          <w:color w:val="auto"/>
          <w:sz w:val="18"/>
          <w:szCs w:val="18"/>
          <w:lang w:eastAsia="en-US"/>
        </w:rPr>
        <w:t xml:space="preserve"> du régime indemnitaire</w:t>
      </w:r>
      <w:r w:rsidRPr="00294361">
        <w:rPr>
          <w:rFonts w:ascii="Calibri" w:eastAsia="Calibri" w:hAnsi="Calibri" w:cs="Calibri"/>
          <w:i/>
          <w:color w:val="auto"/>
          <w:sz w:val="18"/>
          <w:szCs w:val="18"/>
          <w:lang w:eastAsia="en-US"/>
        </w:rPr>
        <w:t xml:space="preserve"> ne peut en aucun cas être supérieur à 90 % du montant maximum du régime indemnitaire institué par l’assemblée délibérante de la collectivité ou de l’établissement et servi au titulaire de l’emploi fonctionnel ou du grade retenu pour la détermination du traitement).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95690D"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Pr>
          <w:rFonts w:ascii="Calibri" w:eastAsia="Calibri" w:hAnsi="Calibri" w:cs="Calibri"/>
          <w:b/>
          <w:bCs/>
          <w:color w:val="auto"/>
          <w:sz w:val="18"/>
          <w:szCs w:val="18"/>
          <w:lang w:eastAsia="en-US"/>
        </w:rPr>
        <w:t>ARTICLE 5</w:t>
      </w:r>
      <w:r w:rsidR="00467F80" w:rsidRPr="00467F80">
        <w:rPr>
          <w:rFonts w:ascii="Calibri" w:eastAsia="Calibri" w:hAnsi="Calibri" w:cs="Calibri"/>
          <w:b/>
          <w:bCs/>
          <w:color w:val="auto"/>
          <w:sz w:val="18"/>
          <w:szCs w:val="18"/>
          <w:lang w:eastAsia="en-US"/>
        </w:rPr>
        <w:t xml:space="preserve"> </w:t>
      </w:r>
      <w:r w:rsidR="00467F80"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95690D">
        <w:rPr>
          <w:rFonts w:ascii="Calibri" w:eastAsia="Calibri" w:hAnsi="Calibri" w:cs="Calibri"/>
          <w:b/>
          <w:bCs/>
          <w:color w:val="auto"/>
          <w:sz w:val="18"/>
          <w:szCs w:val="18"/>
          <w:lang w:eastAsia="en-US"/>
        </w:rPr>
        <w:t>6</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RENOUVELLEMENT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présent contrat est susceptible de renouvellement par reconduction expresse. L'autorité territoriale notifie son intention de renouveler l'engagement au plus tard :</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8 jours avant le terme de l’engagement pour l’agent recruté pour une durée inférieure à 6 mois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1 mois avant le terme de l’engagement pour l’agent recruté pour une durée égale ou supérieure à 6 mois et inférieure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2 mois avant le terme de l’engagement pour l’agent recruté pour une durée supérieure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3 mois avant le terme de l’engagement pour l’agent dont le contrat est susceptible d’être renouvelé pour une durée indéterminée en application des dispositions législatives ou réglementaires applicables.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sz w:val="18"/>
          <w:szCs w:val="18"/>
          <w:lang w:eastAsia="en-US"/>
        </w:rPr>
        <w:t>Pour la détermination de la durée du délai de prévenance, il est tenu compte de l’ensemble des contrats conclus avec l’agent, y compris ceux conclus avant une interruption de fonctions, sous réserve que cette interruption n’excède pas 4 mois et qu’elle ne soit pas due à une démission de l’agent.</w:t>
      </w:r>
    </w:p>
    <w:p w:rsidR="00467F80" w:rsidRPr="00467F80" w:rsidRDefault="00467F80" w:rsidP="00467F80">
      <w:pPr>
        <w:tabs>
          <w:tab w:val="left" w:pos="1418"/>
        </w:tabs>
        <w:suppressAutoHyphens w:val="0"/>
        <w:autoSpaceDE w:val="0"/>
        <w:autoSpaceDN w:val="0"/>
        <w:spacing w:after="0" w:line="240" w:lineRule="auto"/>
        <w:ind w:left="709" w:firstLine="0"/>
        <w:rPr>
          <w:rFonts w:ascii="Calibri" w:eastAsia="Times New Roman" w:hAnsi="Calibri" w:cs="Calibri"/>
          <w:color w:val="auto"/>
          <w:sz w:val="18"/>
          <w:szCs w:val="18"/>
        </w:rPr>
      </w:pPr>
      <w:r w:rsidRPr="00467F80">
        <w:rPr>
          <w:rFonts w:ascii="Calibri" w:eastAsia="Times New Roman" w:hAnsi="Calibri" w:cs="Calibri"/>
          <w:color w:val="auto"/>
          <w:sz w:val="18"/>
          <w:szCs w:val="18"/>
        </w:rPr>
        <w:t>S’il est proposé à M. ou M</w:t>
      </w:r>
      <w:r w:rsidRPr="00467F80">
        <w:rPr>
          <w:rFonts w:ascii="Calibri" w:eastAsia="Times New Roman" w:hAnsi="Calibri" w:cs="Calibri"/>
          <w:color w:val="auto"/>
          <w:sz w:val="18"/>
          <w:szCs w:val="18"/>
          <w:vertAlign w:val="superscript"/>
        </w:rPr>
        <w:t xml:space="preserve">me </w:t>
      </w:r>
      <w:r w:rsidRPr="00467F80">
        <w:rPr>
          <w:rFonts w:ascii="Calibri" w:eastAsia="Times New Roman" w:hAnsi="Calibri" w:cs="Calibri"/>
          <w:color w:val="auto"/>
          <w:sz w:val="18"/>
          <w:szCs w:val="18"/>
        </w:rPr>
        <w:t>[</w:t>
      </w:r>
      <w:r w:rsidRPr="00467F80">
        <w:rPr>
          <w:rFonts w:ascii="Calibri" w:eastAsia="Times New Roman" w:hAnsi="Calibri" w:cs="Calibri"/>
          <w:b/>
          <w:color w:val="auto"/>
          <w:sz w:val="18"/>
          <w:szCs w:val="18"/>
        </w:rPr>
        <w:t>Nom, Prénom</w:t>
      </w:r>
      <w:r w:rsidRPr="00467F80">
        <w:rPr>
          <w:rFonts w:ascii="Calibri" w:eastAsia="Times New Roman" w:hAnsi="Calibri" w:cs="Calibri"/>
          <w:color w:val="auto"/>
          <w:sz w:val="18"/>
          <w:szCs w:val="18"/>
        </w:rPr>
        <w:t>] de renouveler le contrat, l’intéressé(e) disposera d’un délai de huit jours pour faire connaître, le cas échéant, son acceptation. En cas de non réponse dans ce délai, l’intéressé(e) est présumé(e) renoncer à son emploi.</w:t>
      </w:r>
    </w:p>
    <w:p w:rsidR="00467F80" w:rsidRPr="00467F80" w:rsidRDefault="00467F80" w:rsidP="00467F80">
      <w:pPr>
        <w:suppressAutoHyphens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95690D">
        <w:rPr>
          <w:rFonts w:ascii="Calibri" w:eastAsia="Calibri" w:hAnsi="Calibri" w:cs="Calibri"/>
          <w:b/>
          <w:bCs/>
          <w:color w:val="auto"/>
          <w:sz w:val="18"/>
          <w:szCs w:val="18"/>
          <w:lang w:eastAsia="en-US"/>
        </w:rPr>
        <w:t>7</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 xml:space="preserve">ARTICLE </w:t>
      </w:r>
      <w:r w:rsidR="0095690D">
        <w:rPr>
          <w:rFonts w:ascii="Calibri" w:eastAsia="Calibri" w:hAnsi="Calibri" w:cs="Calibri"/>
          <w:b/>
          <w:color w:val="auto"/>
          <w:sz w:val="18"/>
          <w:szCs w:val="18"/>
          <w:lang w:eastAsia="en-US"/>
        </w:rPr>
        <w:t>8</w:t>
      </w:r>
      <w:r w:rsidRPr="00467F80">
        <w:rPr>
          <w:rFonts w:ascii="Calibri" w:eastAsia="Calibri" w:hAnsi="Calibri" w:cs="Calibri"/>
          <w:b/>
          <w:color w:val="auto"/>
          <w:sz w:val="18"/>
          <w:szCs w:val="18"/>
          <w:lang w:eastAsia="en-US"/>
        </w:rPr>
        <w:t>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ED0827"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Pr>
          <w:rFonts w:ascii="Calibri" w:eastAsia="Calibri" w:hAnsi="Calibri" w:cs="Calibri"/>
          <w:b/>
          <w:bCs/>
          <w:color w:val="auto"/>
          <w:sz w:val="18"/>
          <w:szCs w:val="18"/>
          <w:lang w:eastAsia="en-US"/>
        </w:rPr>
        <w:t>ARTICLE 9</w:t>
      </w:r>
      <w:r w:rsidR="00467F80" w:rsidRPr="00467F80">
        <w:rPr>
          <w:rFonts w:ascii="Calibri" w:eastAsia="Calibri" w:hAnsi="Calibri" w:cs="Calibri"/>
          <w:b/>
          <w:bCs/>
          <w:color w:val="auto"/>
          <w:sz w:val="18"/>
          <w:szCs w:val="18"/>
          <w:lang w:eastAsia="en-US"/>
        </w:rPr>
        <w:t xml:space="preserve"> </w:t>
      </w:r>
      <w:r w:rsidR="00467F80"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Télérecours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1FB" w:rsidRDefault="00A011FB">
      <w:pPr>
        <w:spacing w:after="0" w:line="240" w:lineRule="auto"/>
      </w:pPr>
      <w:r>
        <w:separator/>
      </w:r>
    </w:p>
  </w:endnote>
  <w:endnote w:type="continuationSeparator" w:id="0">
    <w:p w:rsidR="00A011FB" w:rsidRDefault="00A0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1FB" w:rsidRDefault="00A011FB">
      <w:pPr>
        <w:spacing w:after="0" w:line="240" w:lineRule="auto"/>
      </w:pPr>
      <w:r>
        <w:separator/>
      </w:r>
    </w:p>
  </w:footnote>
  <w:footnote w:type="continuationSeparator" w:id="0">
    <w:p w:rsidR="00A011FB" w:rsidRDefault="00A01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7"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3"/>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04638C"/>
    <w:rsid w:val="0027439D"/>
    <w:rsid w:val="0027515F"/>
    <w:rsid w:val="00294361"/>
    <w:rsid w:val="002D32FB"/>
    <w:rsid w:val="003259C2"/>
    <w:rsid w:val="003645CB"/>
    <w:rsid w:val="0045702F"/>
    <w:rsid w:val="00467F80"/>
    <w:rsid w:val="004D2F41"/>
    <w:rsid w:val="006218BD"/>
    <w:rsid w:val="00622EB5"/>
    <w:rsid w:val="00667110"/>
    <w:rsid w:val="00851F13"/>
    <w:rsid w:val="00885626"/>
    <w:rsid w:val="0095690D"/>
    <w:rsid w:val="00984BFB"/>
    <w:rsid w:val="00A011FB"/>
    <w:rsid w:val="00A27253"/>
    <w:rsid w:val="00C1223F"/>
    <w:rsid w:val="00D22F1D"/>
    <w:rsid w:val="00D80371"/>
    <w:rsid w:val="00D84BEE"/>
    <w:rsid w:val="00DB27CD"/>
    <w:rsid w:val="00ED082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78F4"/>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DB27CD"/>
    <w:pPr>
      <w:tabs>
        <w:tab w:val="center" w:pos="4536"/>
        <w:tab w:val="right" w:pos="9072"/>
      </w:tabs>
      <w:spacing w:after="0" w:line="240" w:lineRule="auto"/>
    </w:pPr>
  </w:style>
  <w:style w:type="character" w:customStyle="1" w:styleId="En-tteCar">
    <w:name w:val="En-tête Car"/>
    <w:basedOn w:val="Policepardfaut"/>
    <w:link w:val="En-tte"/>
    <w:uiPriority w:val="99"/>
    <w:rsid w:val="00DB27CD"/>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1558</Words>
  <Characters>8572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Morgane Espinasse</cp:lastModifiedBy>
  <cp:revision>7</cp:revision>
  <cp:lastPrinted>2020-06-25T09:13:00Z</cp:lastPrinted>
  <dcterms:created xsi:type="dcterms:W3CDTF">2022-08-23T09:46:00Z</dcterms:created>
  <dcterms:modified xsi:type="dcterms:W3CDTF">2024-12-26T10:25:00Z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